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C776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44E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B1CF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944EF" w:rsidRPr="0000517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051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944EF" w:rsidRPr="0000517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944E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44E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4E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B1CF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4E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0517A" w:rsidRDefault="00E944E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0517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0517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0517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0517A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00517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0517A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0051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0517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0517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00517A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="00EE2CF1" w:rsidRPr="0000517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0517A" w:rsidRDefault="00E944E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51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0517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0517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051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517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944EF" w:rsidP="00524999">
      <w:pPr>
        <w:widowControl w:val="0"/>
        <w:autoSpaceDE w:val="0"/>
        <w:spacing w:after="0" w:line="240" w:lineRule="auto"/>
        <w:ind w:left="1276" w:hanging="1276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524999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Budapest VII. kerület, Klauzál utca 7-9. sz. </w:t>
          </w:r>
          <w:r w:rsidR="00E94964">
            <w:rPr>
              <w:rFonts w:ascii="Times New Roman" w:hAnsi="Times New Roman"/>
              <w:sz w:val="24"/>
            </w:rPr>
            <w:t xml:space="preserve">és a </w:t>
          </w:r>
          <w:r w:rsidR="00E94964" w:rsidRPr="00D019AD">
            <w:rPr>
              <w:rFonts w:ascii="Times New Roman" w:hAnsi="Times New Roman"/>
              <w:bCs/>
              <w:sz w:val="24"/>
              <w:szCs w:val="24"/>
            </w:rPr>
            <w:t xml:space="preserve">Klauzál u. 8. </w:t>
          </w:r>
          <w:r w:rsidR="00E94964">
            <w:rPr>
              <w:rFonts w:ascii="Times New Roman" w:hAnsi="Times New Roman"/>
              <w:bCs/>
              <w:sz w:val="24"/>
              <w:szCs w:val="24"/>
            </w:rPr>
            <w:t>és</w:t>
          </w:r>
          <w:r w:rsidR="00E94964" w:rsidRPr="00D019AD">
            <w:rPr>
              <w:rFonts w:ascii="Times New Roman" w:hAnsi="Times New Roman"/>
              <w:bCs/>
              <w:sz w:val="24"/>
              <w:szCs w:val="24"/>
            </w:rPr>
            <w:t xml:space="preserve"> Klauzál u. 10. sz</w:t>
          </w:r>
          <w:r w:rsidR="00E94964">
            <w:rPr>
              <w:rFonts w:ascii="Times New Roman" w:hAnsi="Times New Roman"/>
              <w:bCs/>
              <w:sz w:val="24"/>
              <w:szCs w:val="24"/>
            </w:rPr>
            <w:t>. a</w:t>
          </w:r>
          <w:r>
            <w:rPr>
              <w:rFonts w:ascii="Times New Roman" w:hAnsi="Times New Roman"/>
              <w:sz w:val="24"/>
            </w:rPr>
            <w:t>latt tervezett beruházás</w:t>
          </w:r>
          <w:r w:rsidR="00E94964">
            <w:rPr>
              <w:rFonts w:ascii="Times New Roman" w:hAnsi="Times New Roman"/>
              <w:sz w:val="24"/>
            </w:rPr>
            <w:t>ok</w:t>
          </w:r>
          <w:r>
            <w:rPr>
              <w:rFonts w:ascii="Times New Roman" w:hAnsi="Times New Roman"/>
              <w:sz w:val="24"/>
            </w:rPr>
            <w:t>hoz kapcsolódó telepítési tanulmányterv</w:t>
          </w:r>
          <w:proofErr w:type="gramStart"/>
          <w:r w:rsidR="004B664C">
            <w:rPr>
              <w:rFonts w:ascii="Times New Roman" w:hAnsi="Times New Roman"/>
              <w:sz w:val="24"/>
            </w:rPr>
            <w:t xml:space="preserve">,  </w:t>
          </w:r>
          <w:proofErr w:type="spellStart"/>
          <w:r w:rsidR="004B664C">
            <w:rPr>
              <w:rFonts w:ascii="Times New Roman" w:hAnsi="Times New Roman"/>
              <w:sz w:val="24"/>
            </w:rPr>
            <w:t>főépítészi</w:t>
          </w:r>
          <w:proofErr w:type="spellEnd"/>
          <w:proofErr w:type="gramEnd"/>
          <w:r w:rsidR="004B664C">
            <w:rPr>
              <w:rFonts w:ascii="Times New Roman" w:hAnsi="Times New Roman"/>
              <w:sz w:val="24"/>
            </w:rPr>
            <w:t xml:space="preserve"> feljegyzés és partnerségi vélemény</w:t>
          </w:r>
          <w:r>
            <w:rPr>
              <w:rFonts w:ascii="Times New Roman" w:hAnsi="Times New Roman"/>
              <w:sz w:val="24"/>
            </w:rPr>
            <w:t xml:space="preserve">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944E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4E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B24871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E944E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4E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4E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944E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E944E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B664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B664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B24871" w:rsidRDefault="00E944E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48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4B664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248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24871">
        <w:rPr>
          <w:rFonts w:ascii="Times New Roman" w:hAnsi="Times New Roman"/>
          <w:b/>
          <w:bCs/>
          <w:sz w:val="24"/>
          <w:szCs w:val="24"/>
        </w:rPr>
        <w:t>egyszerű</w:t>
      </w:r>
      <w:r w:rsidRPr="00B2487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3D4FA6" w:rsidRPr="00D92CBE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0_0"/>
      <w:bookmarkStart w:id="3" w:name="insertionPlace_1"/>
      <w:bookmarkEnd w:id="0"/>
      <w:r w:rsidRPr="00D92CB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3D4FA6" w:rsidRDefault="003D4FA6" w:rsidP="003D4FA6">
      <w:pPr>
        <w:spacing w:before="100" w:beforeAutospacing="1"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u w:val="single"/>
        </w:rPr>
      </w:pPr>
      <w:r w:rsidRPr="00D92CBE">
        <w:rPr>
          <w:rFonts w:ascii="Times New Roman" w:hAnsi="Times New Roman"/>
          <w:bCs/>
          <w:sz w:val="24"/>
          <w:szCs w:val="24"/>
        </w:rPr>
        <w:t>Erzsébetváros Önkormányzata telepítési tanulmánytervet készíttetett (</w:t>
      </w:r>
      <w:r w:rsidR="00C337E4">
        <w:rPr>
          <w:rFonts w:ascii="Times New Roman" w:hAnsi="Times New Roman"/>
          <w:bCs/>
          <w:sz w:val="24"/>
          <w:szCs w:val="24"/>
        </w:rPr>
        <w:t xml:space="preserve">a </w:t>
      </w:r>
      <w:r w:rsidRPr="00D92CBE">
        <w:rPr>
          <w:rFonts w:ascii="Times New Roman" w:hAnsi="Times New Roman"/>
          <w:bCs/>
          <w:sz w:val="24"/>
          <w:szCs w:val="24"/>
        </w:rPr>
        <w:t xml:space="preserve">továbbiakban: TTT) </w:t>
      </w:r>
      <w:r w:rsidRPr="00C337E4">
        <w:rPr>
          <w:rFonts w:ascii="Times New Roman" w:hAnsi="Times New Roman"/>
          <w:color w:val="000000"/>
          <w:sz w:val="24"/>
          <w:szCs w:val="24"/>
        </w:rPr>
        <w:t xml:space="preserve">a Klauzál utca (Klauzál-tengely) fejlesztésére vonatkozóan annak érdekében, hogy a </w:t>
      </w:r>
      <w:r w:rsidRPr="00C337E4">
        <w:rPr>
          <w:rFonts w:ascii="Times New Roman" w:hAnsi="Times New Roman"/>
          <w:bCs/>
          <w:sz w:val="24"/>
          <w:szCs w:val="24"/>
        </w:rPr>
        <w:t xml:space="preserve">magyar építészetről szóló 2023. évi C. törvény (a továbbiakban: </w:t>
      </w:r>
      <w:proofErr w:type="spellStart"/>
      <w:r w:rsidRPr="00C337E4">
        <w:rPr>
          <w:rFonts w:ascii="Times New Roman" w:hAnsi="Times New Roman"/>
          <w:bCs/>
          <w:sz w:val="24"/>
          <w:szCs w:val="24"/>
        </w:rPr>
        <w:t>Méptv</w:t>
      </w:r>
      <w:proofErr w:type="spellEnd"/>
      <w:r w:rsidRPr="00C337E4">
        <w:rPr>
          <w:rFonts w:ascii="Times New Roman" w:hAnsi="Times New Roman"/>
          <w:bCs/>
          <w:sz w:val="24"/>
          <w:szCs w:val="24"/>
        </w:rPr>
        <w:t>.)</w:t>
      </w:r>
      <w:r w:rsidRPr="00D92CBE">
        <w:rPr>
          <w:rFonts w:ascii="Times New Roman" w:hAnsi="Times New Roman"/>
          <w:bCs/>
          <w:sz w:val="24"/>
          <w:szCs w:val="24"/>
        </w:rPr>
        <w:t xml:space="preserve"> 92. §-</w:t>
      </w:r>
      <w:proofErr w:type="gramStart"/>
      <w:r w:rsidRPr="00D92CBE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D92CBE">
        <w:rPr>
          <w:rFonts w:ascii="Times New Roman" w:hAnsi="Times New Roman"/>
          <w:bCs/>
          <w:sz w:val="24"/>
          <w:szCs w:val="24"/>
        </w:rPr>
        <w:t xml:space="preserve"> alapján a fejl</w:t>
      </w:r>
      <w:r w:rsidR="00C337E4">
        <w:rPr>
          <w:rFonts w:ascii="Times New Roman" w:hAnsi="Times New Roman"/>
          <w:bCs/>
          <w:sz w:val="24"/>
          <w:szCs w:val="24"/>
        </w:rPr>
        <w:t>esztés megvalósítása érdekében t</w:t>
      </w:r>
      <w:r w:rsidRPr="00D92CBE">
        <w:rPr>
          <w:rFonts w:ascii="Times New Roman" w:hAnsi="Times New Roman"/>
          <w:bCs/>
          <w:sz w:val="24"/>
          <w:szCs w:val="24"/>
        </w:rPr>
        <w:t xml:space="preserve">elepülésrendezési szerződést (a továbbiakban: TRSZ) tudjon kötni a telepítési tanulmánytervvel összefüggően fejleszteni kívánó beruházókkal. </w:t>
      </w:r>
      <w:r>
        <w:rPr>
          <w:rFonts w:ascii="Times New Roman" w:hAnsi="Times New Roman"/>
          <w:bCs/>
          <w:sz w:val="24"/>
          <w:szCs w:val="24"/>
        </w:rPr>
        <w:t xml:space="preserve">A terület előzetes felmérése és </w:t>
      </w:r>
      <w:proofErr w:type="spellStart"/>
      <w:r>
        <w:rPr>
          <w:rFonts w:ascii="Times New Roman" w:hAnsi="Times New Roman"/>
          <w:bCs/>
          <w:sz w:val="24"/>
          <w:szCs w:val="24"/>
        </w:rPr>
        <w:t>beruházói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visszajelzések alapján a közterületi fejlesztés</w:t>
      </w:r>
      <w:r w:rsidR="00C337E4">
        <w:rPr>
          <w:rFonts w:ascii="Times New Roman" w:hAnsi="Times New Roman"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 xml:space="preserve">el érintett ingatlanok </w:t>
      </w:r>
      <w:r w:rsidRPr="00D019AD">
        <w:rPr>
          <w:rFonts w:ascii="Times New Roman" w:hAnsi="Times New Roman"/>
          <w:bCs/>
          <w:sz w:val="24"/>
          <w:szCs w:val="24"/>
        </w:rPr>
        <w:t>a Budapest VII. kerület, Klauzál u. 7-9. szám alatti 34419 helyrajzi számú, a Klauzál u. 8. szám alatti 34427 helyrajzi számú és a Klauzál u. 10. szám alatti 34428 helyrajzi számú ingatlan</w:t>
      </w:r>
      <w:r w:rsidR="00C337E4">
        <w:rPr>
          <w:rFonts w:ascii="Times New Roman" w:hAnsi="Times New Roman"/>
          <w:bCs/>
          <w:sz w:val="24"/>
          <w:szCs w:val="24"/>
        </w:rPr>
        <w:t>,</w:t>
      </w:r>
      <w:r w:rsidRPr="00D019AD">
        <w:rPr>
          <w:rFonts w:ascii="Times New Roman" w:hAnsi="Times New Roman"/>
          <w:bCs/>
          <w:sz w:val="24"/>
          <w:szCs w:val="24"/>
        </w:rPr>
        <w:t xml:space="preserve"> melyek es</w:t>
      </w:r>
      <w:r>
        <w:rPr>
          <w:rFonts w:ascii="Times New Roman" w:hAnsi="Times New Roman"/>
          <w:bCs/>
          <w:sz w:val="24"/>
          <w:szCs w:val="24"/>
        </w:rPr>
        <w:t>et</w:t>
      </w:r>
      <w:r w:rsidRPr="00D019AD">
        <w:rPr>
          <w:rFonts w:ascii="Times New Roman" w:hAnsi="Times New Roman"/>
          <w:bCs/>
          <w:sz w:val="24"/>
          <w:szCs w:val="24"/>
        </w:rPr>
        <w:t xml:space="preserve">én </w:t>
      </w:r>
      <w:proofErr w:type="spellStart"/>
      <w:r w:rsidRPr="00D019AD">
        <w:rPr>
          <w:rFonts w:ascii="Times New Roman" w:hAnsi="Times New Roman"/>
          <w:bCs/>
          <w:sz w:val="24"/>
          <w:szCs w:val="24"/>
        </w:rPr>
        <w:t>beruházói</w:t>
      </w:r>
      <w:proofErr w:type="spellEnd"/>
      <w:r w:rsidRPr="00D019AD">
        <w:rPr>
          <w:rFonts w:ascii="Times New Roman" w:hAnsi="Times New Roman"/>
          <w:bCs/>
          <w:sz w:val="24"/>
          <w:szCs w:val="24"/>
        </w:rPr>
        <w:t xml:space="preserve"> szándék </w:t>
      </w:r>
      <w:proofErr w:type="gramStart"/>
      <w:r w:rsidRPr="00D019AD">
        <w:rPr>
          <w:rFonts w:ascii="Times New Roman" w:hAnsi="Times New Roman"/>
          <w:bCs/>
          <w:sz w:val="24"/>
          <w:szCs w:val="24"/>
        </w:rPr>
        <w:t>mutatkozik  telepü</w:t>
      </w:r>
      <w:r w:rsidR="00C337E4">
        <w:rPr>
          <w:rFonts w:ascii="Times New Roman" w:hAnsi="Times New Roman"/>
          <w:bCs/>
          <w:sz w:val="24"/>
          <w:szCs w:val="24"/>
        </w:rPr>
        <w:t>l</w:t>
      </w:r>
      <w:r w:rsidRPr="00D019AD">
        <w:rPr>
          <w:rFonts w:ascii="Times New Roman" w:hAnsi="Times New Roman"/>
          <w:bCs/>
          <w:sz w:val="24"/>
          <w:szCs w:val="24"/>
        </w:rPr>
        <w:t>ésrendezési</w:t>
      </w:r>
      <w:proofErr w:type="gramEnd"/>
      <w:r w:rsidRPr="00D019AD">
        <w:rPr>
          <w:rFonts w:ascii="Times New Roman" w:hAnsi="Times New Roman"/>
          <w:bCs/>
          <w:sz w:val="24"/>
          <w:szCs w:val="24"/>
        </w:rPr>
        <w:t xml:space="preserve"> szerződés megkötésére.</w:t>
      </w:r>
    </w:p>
    <w:p w:rsidR="003D4FA6" w:rsidRPr="00D92CBE" w:rsidRDefault="003D4FA6" w:rsidP="003D4FA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 xml:space="preserve">A </w:t>
      </w:r>
      <w:proofErr w:type="spellStart"/>
      <w:r w:rsidRPr="00D92CBE">
        <w:rPr>
          <w:rFonts w:ascii="Times New Roman" w:hAnsi="Times New Roman"/>
          <w:bCs/>
          <w:sz w:val="24"/>
          <w:szCs w:val="24"/>
        </w:rPr>
        <w:t>Méptv</w:t>
      </w:r>
      <w:proofErr w:type="spellEnd"/>
      <w:r w:rsidRPr="00D92CBE">
        <w:rPr>
          <w:rFonts w:ascii="Times New Roman" w:hAnsi="Times New Roman"/>
          <w:bCs/>
          <w:sz w:val="24"/>
          <w:szCs w:val="24"/>
        </w:rPr>
        <w:t>. 92. §</w:t>
      </w:r>
      <w:r w:rsidRPr="00D92CBE">
        <w:rPr>
          <w:rFonts w:ascii="Times New Roman" w:hAnsi="Times New Roman"/>
          <w:sz w:val="24"/>
          <w:szCs w:val="24"/>
        </w:rPr>
        <w:t xml:space="preserve"> (1) bekezdése szerint</w:t>
      </w:r>
      <w:r w:rsidRPr="00D92CBE">
        <w:rPr>
          <w:rFonts w:ascii="Times New Roman" w:hAnsi="Times New Roman"/>
          <w:i/>
          <w:sz w:val="24"/>
          <w:szCs w:val="24"/>
        </w:rPr>
        <w:t xml:space="preserve"> „a települési önkormányzat egyes településfejlesztési vagy településrendezési célok megvalósítására településrendezési szerződést köthet az érintett telek tulajdonosával vagy a telken beruházni szándékozóval (a továbbiakban együtt: a cél megvalósítója), az e törvényben és a törvény végrehajtására kiadott kormányrendeletben foglaltak alapján. A településrendezési szerződés közigazgatási szerződésnek minősül.” </w:t>
      </w:r>
      <w:r w:rsidRPr="00D92CBE">
        <w:rPr>
          <w:rFonts w:ascii="Times New Roman" w:hAnsi="Times New Roman"/>
          <w:sz w:val="24"/>
          <w:szCs w:val="24"/>
        </w:rPr>
        <w:t>A (2) bekezdés alapján</w:t>
      </w:r>
      <w:r w:rsidRPr="00D92CBE">
        <w:rPr>
          <w:rFonts w:ascii="Times New Roman" w:hAnsi="Times New Roman"/>
          <w:i/>
          <w:sz w:val="24"/>
          <w:szCs w:val="24"/>
        </w:rPr>
        <w:t xml:space="preserve"> </w:t>
      </w:r>
      <w:r w:rsidRPr="00D92CBE">
        <w:rPr>
          <w:rFonts w:ascii="Times New Roman" w:hAnsi="Times New Roman"/>
          <w:sz w:val="24"/>
          <w:szCs w:val="24"/>
        </w:rPr>
        <w:t xml:space="preserve">a településrendezési szerződés megkötése előtt a települési önkormányzat </w:t>
      </w:r>
      <w:r w:rsidRPr="00C337E4">
        <w:rPr>
          <w:rFonts w:ascii="Times New Roman" w:hAnsi="Times New Roman"/>
          <w:sz w:val="24"/>
          <w:szCs w:val="24"/>
        </w:rPr>
        <w:t>képviselő-testülete dönt a cél megvalósítója által benyújtott telepítési tanulmányterv (határozati</w:t>
      </w:r>
      <w:r w:rsidRPr="00D92CBE">
        <w:rPr>
          <w:rFonts w:ascii="Times New Roman" w:hAnsi="Times New Roman"/>
          <w:sz w:val="24"/>
          <w:szCs w:val="24"/>
        </w:rPr>
        <w:t xml:space="preserve"> javaslat 3. számú melléklete) </w:t>
      </w:r>
      <w:r w:rsidRPr="00C337E4">
        <w:rPr>
          <w:rFonts w:ascii="Times New Roman" w:hAnsi="Times New Roman"/>
          <w:sz w:val="24"/>
          <w:szCs w:val="24"/>
        </w:rPr>
        <w:t>elfogadhatóságáról,</w:t>
      </w:r>
      <w:r w:rsidRPr="00D92CBE">
        <w:rPr>
          <w:rFonts w:ascii="Times New Roman" w:hAnsi="Times New Roman"/>
          <w:sz w:val="24"/>
          <w:szCs w:val="24"/>
        </w:rPr>
        <w:t xml:space="preserve"> annak hiánytalan benyújtásától számított 30 napon belül.</w:t>
      </w:r>
    </w:p>
    <w:p w:rsidR="003D4FA6" w:rsidRPr="00D92CBE" w:rsidRDefault="003D4FA6" w:rsidP="003D4FA6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>A</w:t>
      </w:r>
      <w:r w:rsidRPr="00D92CBE">
        <w:rPr>
          <w:rFonts w:ascii="Times New Roman" w:hAnsi="Times New Roman"/>
          <w:sz w:val="24"/>
          <w:szCs w:val="24"/>
        </w:rPr>
        <w:t xml:space="preserve"> településtervek tartalmáról, elkészítésének és elfogadásának rendjéről, valamint egyes településrendezési sajátos jogintézményekről szóló </w:t>
      </w:r>
      <w:r w:rsidRPr="00D92CBE">
        <w:rPr>
          <w:rFonts w:ascii="Times New Roman" w:hAnsi="Times New Roman"/>
          <w:bCs/>
          <w:sz w:val="24"/>
          <w:szCs w:val="24"/>
        </w:rPr>
        <w:t>419/2021. (VII.15.) Korm.rendelet (a továbbiakban: Korm.rendelet) 19. § (1) bekezdése a) pontja szerint telepítési tanulmánytervet kell készíteni a TRSZ megalapozásához, mely a TRSZ mellékletét képezi.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4FA6" w:rsidRPr="00C337E4" w:rsidRDefault="003D4FA6" w:rsidP="003D4F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>A Korm.rendelet 56/</w:t>
      </w:r>
      <w:proofErr w:type="gramStart"/>
      <w:r w:rsidRPr="00D92CBE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D92CBE">
        <w:rPr>
          <w:rFonts w:ascii="Times New Roman" w:hAnsi="Times New Roman"/>
          <w:bCs/>
          <w:sz w:val="24"/>
          <w:szCs w:val="24"/>
        </w:rPr>
        <w:t>. §</w:t>
      </w:r>
      <w:r w:rsidRPr="00D92CBE">
        <w:rPr>
          <w:rFonts w:ascii="Times New Roman" w:hAnsi="Times New Roman"/>
          <w:sz w:val="24"/>
          <w:szCs w:val="24"/>
        </w:rPr>
        <w:t xml:space="preserve"> (1) bekezdése szerint a településrendezési szerződés tervezetét és az annak mellékletét képező telepítési tanulmánytervet az önkormányzati </w:t>
      </w:r>
      <w:proofErr w:type="spellStart"/>
      <w:r w:rsidRPr="00C337E4">
        <w:rPr>
          <w:rFonts w:ascii="Times New Roman" w:hAnsi="Times New Roman"/>
          <w:sz w:val="24"/>
          <w:szCs w:val="24"/>
        </w:rPr>
        <w:t>főépítész</w:t>
      </w:r>
      <w:proofErr w:type="spellEnd"/>
      <w:r w:rsidRPr="00C337E4">
        <w:rPr>
          <w:rFonts w:ascii="Times New Roman" w:hAnsi="Times New Roman"/>
          <w:sz w:val="24"/>
          <w:szCs w:val="24"/>
        </w:rPr>
        <w:t xml:space="preserve"> a képviselő-testülethez címzett 7. § (7) bekezdése szerinti feljegyzésben (határozati javaslat 1. számú melléklete) véleményezi. 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92CBE">
        <w:rPr>
          <w:rFonts w:ascii="Times New Roman" w:hAnsi="Times New Roman"/>
          <w:sz w:val="24"/>
          <w:szCs w:val="24"/>
        </w:rPr>
        <w:t xml:space="preserve">A (2) bekezdés alapján </w:t>
      </w:r>
      <w:r w:rsidRPr="00D92CBE">
        <w:rPr>
          <w:rFonts w:ascii="Times New Roman" w:hAnsi="Times New Roman"/>
          <w:i/>
          <w:sz w:val="24"/>
          <w:szCs w:val="24"/>
        </w:rPr>
        <w:t xml:space="preserve">„az (1) bekezdés szerinti véleményében az önkormányzati </w:t>
      </w:r>
      <w:proofErr w:type="spellStart"/>
      <w:r w:rsidRPr="00D92CBE">
        <w:rPr>
          <w:rFonts w:ascii="Times New Roman" w:hAnsi="Times New Roman"/>
          <w:i/>
          <w:sz w:val="24"/>
          <w:szCs w:val="24"/>
        </w:rPr>
        <w:t>főépítész</w:t>
      </w:r>
      <w:proofErr w:type="spellEnd"/>
      <w:r w:rsidRPr="00D92CBE">
        <w:rPr>
          <w:rFonts w:ascii="Times New Roman" w:hAnsi="Times New Roman"/>
          <w:i/>
          <w:sz w:val="24"/>
          <w:szCs w:val="24"/>
        </w:rPr>
        <w:t xml:space="preserve"> arról nyilatkozik, hogy a telepítési tanulmányterv összhangban áll-e a település településfejlesztési és településrendezési céljaival, valamint a településrendezési szerződés tervezete összhangban áll-e a területrendezési szabályokkal, a települési zöldinfrastruktúra ellátottság követelményeivel, valamint – új beépítésre szánt terület kijelölése esetén – teljesülnek-e a </w:t>
      </w:r>
      <w:hyperlink r:id="rId8" w:history="1">
        <w:proofErr w:type="spellStart"/>
        <w:r w:rsidRPr="00D92CBE">
          <w:rPr>
            <w:rFonts w:ascii="Times New Roman" w:hAnsi="Times New Roman"/>
            <w:i/>
            <w:sz w:val="24"/>
            <w:szCs w:val="24"/>
          </w:rPr>
          <w:t>Méptv</w:t>
        </w:r>
        <w:proofErr w:type="spellEnd"/>
        <w:r w:rsidRPr="00D92CBE">
          <w:rPr>
            <w:rFonts w:ascii="Times New Roman" w:hAnsi="Times New Roman"/>
            <w:i/>
            <w:sz w:val="24"/>
            <w:szCs w:val="24"/>
          </w:rPr>
          <w:t>.</w:t>
        </w:r>
      </w:hyperlink>
      <w:r w:rsidRPr="00D92CBE">
        <w:rPr>
          <w:rFonts w:ascii="Times New Roman" w:hAnsi="Times New Roman"/>
          <w:i/>
          <w:sz w:val="24"/>
          <w:szCs w:val="24"/>
        </w:rPr>
        <w:t xml:space="preserve"> természeti rendszerek megőrzésével és új beépítésre szánt területek kijelölésével</w:t>
      </w:r>
      <w:proofErr w:type="gramEnd"/>
      <w:r w:rsidRPr="00D92CB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2CBE">
        <w:rPr>
          <w:rFonts w:ascii="Times New Roman" w:hAnsi="Times New Roman"/>
          <w:i/>
          <w:sz w:val="24"/>
          <w:szCs w:val="24"/>
        </w:rPr>
        <w:t>kapcsolatos</w:t>
      </w:r>
      <w:proofErr w:type="gramEnd"/>
      <w:r w:rsidRPr="00D92CBE">
        <w:rPr>
          <w:rFonts w:ascii="Times New Roman" w:hAnsi="Times New Roman"/>
          <w:i/>
          <w:sz w:val="24"/>
          <w:szCs w:val="24"/>
        </w:rPr>
        <w:t xml:space="preserve"> előírásai.”  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92CBE">
        <w:rPr>
          <w:rFonts w:ascii="Times New Roman" w:hAnsi="Times New Roman"/>
          <w:sz w:val="24"/>
          <w:szCs w:val="24"/>
        </w:rPr>
        <w:t>A (3) bekezdés szerint</w:t>
      </w:r>
      <w:r w:rsidRPr="00D92CBE">
        <w:rPr>
          <w:rFonts w:ascii="Times New Roman" w:hAnsi="Times New Roman"/>
          <w:i/>
          <w:sz w:val="24"/>
          <w:szCs w:val="24"/>
        </w:rPr>
        <w:t xml:space="preserve"> „a telepítési tanulmánytervet a (2) bekezdés szerinti véleményezést követően a </w:t>
      </w:r>
      <w:r w:rsidRPr="00C337E4">
        <w:rPr>
          <w:rFonts w:ascii="Times New Roman" w:hAnsi="Times New Roman"/>
          <w:i/>
          <w:sz w:val="24"/>
          <w:szCs w:val="24"/>
        </w:rPr>
        <w:t>település polgármestere véleményezteti a partnerekkel.</w:t>
      </w:r>
      <w:r w:rsidRPr="00D92CBE">
        <w:rPr>
          <w:rFonts w:ascii="Times New Roman" w:hAnsi="Times New Roman"/>
          <w:i/>
          <w:sz w:val="24"/>
          <w:szCs w:val="24"/>
        </w:rPr>
        <w:t xml:space="preserve"> A véleményezésre legalább 15 napos határidőt kell biztosítani.”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92CBE">
        <w:rPr>
          <w:rFonts w:ascii="Times New Roman" w:hAnsi="Times New Roman"/>
          <w:sz w:val="24"/>
          <w:szCs w:val="24"/>
        </w:rPr>
        <w:t>A (4) bekezdés szerint</w:t>
      </w:r>
      <w:r w:rsidRPr="00D92CBE">
        <w:rPr>
          <w:rFonts w:ascii="Times New Roman" w:hAnsi="Times New Roman"/>
          <w:i/>
          <w:sz w:val="24"/>
          <w:szCs w:val="24"/>
        </w:rPr>
        <w:t xml:space="preserve"> „az önkormányzati </w:t>
      </w:r>
      <w:proofErr w:type="spellStart"/>
      <w:r w:rsidRPr="00D92CBE">
        <w:rPr>
          <w:rFonts w:ascii="Times New Roman" w:hAnsi="Times New Roman"/>
          <w:i/>
          <w:sz w:val="24"/>
          <w:szCs w:val="24"/>
        </w:rPr>
        <w:t>főépítész</w:t>
      </w:r>
      <w:proofErr w:type="spellEnd"/>
      <w:r w:rsidRPr="00D92CBE">
        <w:rPr>
          <w:rFonts w:ascii="Times New Roman" w:hAnsi="Times New Roman"/>
          <w:i/>
          <w:sz w:val="24"/>
          <w:szCs w:val="24"/>
        </w:rPr>
        <w:t xml:space="preserve"> feljegyzését és a partnerek véleményét (határozati javaslat 2. számú melléklete) a település képviselő-testületének a településrendezési szerződés megkötése előtt érdemben vizsgálnia kell. E </w:t>
      </w:r>
      <w:proofErr w:type="gramStart"/>
      <w:r w:rsidRPr="00D92CBE">
        <w:rPr>
          <w:rFonts w:ascii="Times New Roman" w:hAnsi="Times New Roman"/>
          <w:i/>
          <w:sz w:val="24"/>
          <w:szCs w:val="24"/>
        </w:rPr>
        <w:t>dokumentumok</w:t>
      </w:r>
      <w:proofErr w:type="gramEnd"/>
      <w:r w:rsidRPr="00D92CBE">
        <w:rPr>
          <w:rFonts w:ascii="Times New Roman" w:hAnsi="Times New Roman"/>
          <w:i/>
          <w:sz w:val="24"/>
          <w:szCs w:val="24"/>
        </w:rPr>
        <w:t>, valamint a beérkezett véleményekre adott és a képviselő-testület által elfogadott válaszok is a településrendezési szerződés mellékletét képezik.”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lastRenderedPageBreak/>
        <w:t xml:space="preserve">A partnerségi egyeztetés szabályairól szóló 17/2017. (VI.22.) önkormányzati rendelet 2. §-a szerint: </w:t>
      </w:r>
      <w:r w:rsidRPr="00D92CBE">
        <w:rPr>
          <w:rFonts w:ascii="Times New Roman" w:hAnsi="Times New Roman"/>
          <w:bCs/>
          <w:i/>
          <w:sz w:val="24"/>
          <w:szCs w:val="24"/>
        </w:rPr>
        <w:t>„a telepítési tanulmányterv véleményezése a www.erzsebetvaros.hu honlapon keresztül történik 15 napon belül.”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 xml:space="preserve">A TRSZ megalapozásához szükséges telepítési tanulmánytervet – amely a TRSZ mellékletét képezi - 2026. február havi keltezéssel az Obeliszk Stúdió Kft. elkészítette. Az elkészült telepítési tanulmánytervet a kerületi </w:t>
      </w:r>
      <w:proofErr w:type="spellStart"/>
      <w:r w:rsidRPr="00D92CBE">
        <w:rPr>
          <w:rFonts w:ascii="Times New Roman" w:hAnsi="Times New Roman"/>
          <w:bCs/>
          <w:sz w:val="24"/>
          <w:szCs w:val="24"/>
        </w:rPr>
        <w:t>főépítész</w:t>
      </w:r>
      <w:proofErr w:type="spellEnd"/>
      <w:r w:rsidRPr="00D92CBE">
        <w:rPr>
          <w:rFonts w:ascii="Times New Roman" w:hAnsi="Times New Roman"/>
          <w:bCs/>
          <w:sz w:val="24"/>
          <w:szCs w:val="24"/>
        </w:rPr>
        <w:t xml:space="preserve"> feljegyzésben véleményezte. A </w:t>
      </w:r>
      <w:proofErr w:type="spellStart"/>
      <w:r w:rsidR="00C337E4">
        <w:rPr>
          <w:rFonts w:ascii="Times New Roman" w:hAnsi="Times New Roman"/>
          <w:bCs/>
          <w:sz w:val="24"/>
          <w:szCs w:val="24"/>
        </w:rPr>
        <w:t>főépítészi</w:t>
      </w:r>
      <w:proofErr w:type="spellEnd"/>
      <w:r w:rsidR="00C337E4">
        <w:rPr>
          <w:rFonts w:ascii="Times New Roman" w:hAnsi="Times New Roman"/>
          <w:bCs/>
          <w:sz w:val="24"/>
          <w:szCs w:val="24"/>
        </w:rPr>
        <w:t xml:space="preserve"> feljegyzés szerint</w:t>
      </w:r>
      <w:r w:rsidRPr="00D92CBE">
        <w:rPr>
          <w:rFonts w:ascii="Times New Roman" w:hAnsi="Times New Roman"/>
          <w:bCs/>
          <w:sz w:val="24"/>
          <w:szCs w:val="24"/>
        </w:rPr>
        <w:t xml:space="preserve"> a telepítési tanulmányterv összhangban áll Erzsébetváros településfejlesztési és településrendezési céljaival, a hatályos területrendezési szabályokkal, illetve a települési zöldinfrastruktúra ellátottság követelményeivel. A projekt célja kellemesebb lakó környezet kialakítása a Klauzál tengely mentén:</w:t>
      </w:r>
    </w:p>
    <w:p w:rsidR="003D4FA6" w:rsidRPr="00D92CBE" w:rsidRDefault="003D4FA6" w:rsidP="003D4FA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92CBE">
        <w:rPr>
          <w:rFonts w:ascii="Times New Roman" w:hAnsi="Times New Roman"/>
          <w:bCs/>
          <w:sz w:val="24"/>
          <w:szCs w:val="24"/>
        </w:rPr>
        <w:t>fa telepítések</w:t>
      </w:r>
      <w:proofErr w:type="gramEnd"/>
      <w:r w:rsidRPr="00D92CBE">
        <w:rPr>
          <w:rFonts w:ascii="Times New Roman" w:hAnsi="Times New Roman"/>
          <w:bCs/>
          <w:sz w:val="24"/>
          <w:szCs w:val="24"/>
        </w:rPr>
        <w:t>, illetve alacsony növénytakarójú zöldkazetták kialakítása,</w:t>
      </w:r>
    </w:p>
    <w:p w:rsidR="003D4FA6" w:rsidRPr="00D92CBE" w:rsidRDefault="003D4FA6" w:rsidP="003D4FA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bCs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>Csányi utca gyalogos utcává történő átalakítása,</w:t>
      </w:r>
    </w:p>
    <w:p w:rsidR="003D4FA6" w:rsidRPr="00D92CBE" w:rsidRDefault="003D4FA6" w:rsidP="003D4FA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bCs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>Klauzál tér Vásárcsarnok felüli oldalának rendezvény-térként való hasznosítása.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2CBE">
        <w:rPr>
          <w:rFonts w:ascii="Times New Roman" w:hAnsi="Times New Roman"/>
          <w:bCs/>
          <w:sz w:val="24"/>
          <w:szCs w:val="24"/>
        </w:rPr>
        <w:t>A telepítési tanulmányterv a Klauzál - tengely a Király utcától a Rákóczi útig terjed, beleértve a Klauzál téri Vásárcsarnok előtti szakaszt. A telepítési tanulmányterv célja, hogy az Önkormányzat a beruházások időbeli megvalósításától függetlenül ütemezhesse a Klauzál tengely fejlesztését.</w:t>
      </w:r>
    </w:p>
    <w:p w:rsidR="003D4FA6" w:rsidRPr="00D92CBE" w:rsidRDefault="003D4FA6" w:rsidP="003D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4FA6" w:rsidRPr="000933AA" w:rsidRDefault="003D4FA6" w:rsidP="003D4F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CBE">
        <w:rPr>
          <w:rFonts w:ascii="Times New Roman" w:hAnsi="Times New Roman"/>
          <w:sz w:val="24"/>
          <w:szCs w:val="24"/>
        </w:rPr>
        <w:t>A Korm. rendelet 56/</w:t>
      </w:r>
      <w:proofErr w:type="gramStart"/>
      <w:r w:rsidRPr="00D92CBE">
        <w:rPr>
          <w:rFonts w:ascii="Times New Roman" w:hAnsi="Times New Roman"/>
          <w:sz w:val="24"/>
          <w:szCs w:val="24"/>
        </w:rPr>
        <w:t>A</w:t>
      </w:r>
      <w:proofErr w:type="gramEnd"/>
      <w:r w:rsidRPr="00D92CBE">
        <w:rPr>
          <w:rFonts w:ascii="Times New Roman" w:hAnsi="Times New Roman"/>
          <w:sz w:val="24"/>
          <w:szCs w:val="24"/>
        </w:rPr>
        <w:t>.</w:t>
      </w:r>
      <w:r w:rsidR="00C337E4">
        <w:rPr>
          <w:rFonts w:ascii="Times New Roman" w:hAnsi="Times New Roman"/>
          <w:sz w:val="24"/>
          <w:szCs w:val="24"/>
        </w:rPr>
        <w:t xml:space="preserve"> </w:t>
      </w:r>
      <w:r w:rsidRPr="00D92CBE">
        <w:rPr>
          <w:rFonts w:ascii="Times New Roman" w:hAnsi="Times New Roman"/>
          <w:sz w:val="24"/>
          <w:szCs w:val="24"/>
        </w:rPr>
        <w:t>§ (3) bekezdése szerint a partnerségi véleményezési eljárás is megtörtént. A partnerek tájékoztatásra (előterjesztés 1. számú melléklete)</w:t>
      </w:r>
      <w:r w:rsidRPr="00D92CBE">
        <w:rPr>
          <w:rFonts w:ascii="Times New Roman" w:hAnsi="Times New Roman"/>
          <w:i/>
          <w:sz w:val="24"/>
          <w:szCs w:val="24"/>
        </w:rPr>
        <w:t xml:space="preserve"> </w:t>
      </w:r>
      <w:r w:rsidRPr="00D92CBE">
        <w:rPr>
          <w:rFonts w:ascii="Times New Roman" w:hAnsi="Times New Roman"/>
          <w:sz w:val="24"/>
          <w:szCs w:val="24"/>
        </w:rPr>
        <w:t>kerültek az Önkormányzat honlapján és a Hivatal hirdetőtábláin 2026. február 16. napján</w:t>
      </w:r>
      <w:r w:rsidRPr="000933AA">
        <w:rPr>
          <w:rFonts w:ascii="Times New Roman" w:hAnsi="Times New Roman"/>
          <w:sz w:val="24"/>
          <w:szCs w:val="24"/>
        </w:rPr>
        <w:t xml:space="preserve"> kihirdetett tájékoztatás szerint. A véleményezési határidő 202</w:t>
      </w:r>
      <w:r>
        <w:rPr>
          <w:rFonts w:ascii="Times New Roman" w:hAnsi="Times New Roman"/>
          <w:sz w:val="24"/>
          <w:szCs w:val="24"/>
        </w:rPr>
        <w:t>6. március</w:t>
      </w:r>
      <w:r w:rsidRPr="000933AA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</w:rPr>
        <w:t>3. napjá</w:t>
      </w:r>
      <w:r w:rsidRPr="000933AA">
        <w:rPr>
          <w:rFonts w:ascii="Times New Roman" w:hAnsi="Times New Roman"/>
          <w:sz w:val="24"/>
          <w:szCs w:val="24"/>
        </w:rPr>
        <w:t>n lejárt, a véleményezésre rendelkezésre álló 15 napos határidőn belül partnerségi észrevétel nem érkezett.</w:t>
      </w:r>
    </w:p>
    <w:p w:rsidR="003D4FA6" w:rsidRDefault="00C9623E" w:rsidP="003D4FA6">
      <w:pPr>
        <w:spacing w:before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Tájékoztatjuk a Képviselő-testületet, h</w:t>
      </w:r>
      <w:r w:rsidR="003D4FA6">
        <w:rPr>
          <w:rFonts w:ascii="Times New Roman" w:hAnsi="Times New Roman"/>
          <w:sz w:val="24"/>
          <w:szCs w:val="24"/>
        </w:rPr>
        <w:t xml:space="preserve">ogy a </w:t>
      </w:r>
      <w:proofErr w:type="spellStart"/>
      <w:r w:rsidR="003D4FA6" w:rsidRPr="00C57D81">
        <w:rPr>
          <w:rFonts w:ascii="Times New Roman" w:hAnsi="Times New Roman"/>
          <w:sz w:val="24"/>
          <w:szCs w:val="24"/>
        </w:rPr>
        <w:t>Faedra</w:t>
      </w:r>
      <w:proofErr w:type="spellEnd"/>
      <w:r w:rsidR="003D4FA6" w:rsidRPr="00C57D81">
        <w:rPr>
          <w:rFonts w:ascii="Times New Roman" w:hAnsi="Times New Roman"/>
          <w:sz w:val="24"/>
          <w:szCs w:val="24"/>
        </w:rPr>
        <w:t xml:space="preserve"> V. Ingatlanfejlesztő Részalap képviseli: </w:t>
      </w:r>
      <w:proofErr w:type="spellStart"/>
      <w:r w:rsidR="003D4FA6" w:rsidRPr="00C57D81">
        <w:rPr>
          <w:rFonts w:ascii="Times New Roman" w:hAnsi="Times New Roman"/>
          <w:sz w:val="24"/>
          <w:szCs w:val="24"/>
        </w:rPr>
        <w:t>Faedra</w:t>
      </w:r>
      <w:proofErr w:type="spellEnd"/>
      <w:r w:rsidR="003D4FA6" w:rsidRPr="00C57D81">
        <w:rPr>
          <w:rFonts w:ascii="Times New Roman" w:hAnsi="Times New Roman"/>
          <w:sz w:val="24"/>
          <w:szCs w:val="24"/>
        </w:rPr>
        <w:t xml:space="preserve"> Alapkezelő Zrt. (a továbbiakban: Beruházó) </w:t>
      </w:r>
      <w:r w:rsidR="00C337E4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C337E4">
        <w:rPr>
          <w:rFonts w:ascii="Times New Roman" w:hAnsi="Times New Roman"/>
          <w:sz w:val="24"/>
          <w:szCs w:val="24"/>
        </w:rPr>
        <w:t>Budapest,</w:t>
      </w:r>
      <w:proofErr w:type="gramEnd"/>
      <w:r w:rsidR="00C337E4">
        <w:rPr>
          <w:rFonts w:ascii="Times New Roman" w:hAnsi="Times New Roman"/>
          <w:sz w:val="24"/>
          <w:szCs w:val="24"/>
        </w:rPr>
        <w:t xml:space="preserve"> VII. kerület, Klauzál u. 7-9. szám alatti</w:t>
      </w:r>
      <w:r w:rsidR="003D4FA6">
        <w:rPr>
          <w:rFonts w:ascii="Times New Roman" w:hAnsi="Times New Roman"/>
          <w:sz w:val="24"/>
          <w:szCs w:val="24"/>
        </w:rPr>
        <w:t xml:space="preserve"> 34419 helyrajzi számú </w:t>
      </w:r>
      <w:r w:rsidR="003D4FA6" w:rsidRPr="00C57D81">
        <w:rPr>
          <w:rFonts w:ascii="Times New Roman" w:hAnsi="Times New Roman"/>
          <w:sz w:val="24"/>
          <w:szCs w:val="24"/>
        </w:rPr>
        <w:t>ingatlanon 76 lakásos lakóépület létesítését tervezi</w:t>
      </w:r>
      <w:r w:rsidR="003D4FA6">
        <w:rPr>
          <w:rFonts w:ascii="Times New Roman" w:hAnsi="Times New Roman"/>
          <w:sz w:val="24"/>
          <w:szCs w:val="24"/>
        </w:rPr>
        <w:t xml:space="preserve">, mellyel kapcsolatban </w:t>
      </w:r>
      <w:r w:rsidR="003D4FA6" w:rsidRPr="00D019A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3D4FA6">
        <w:rPr>
          <w:rFonts w:ascii="Times New Roman" w:hAnsi="Times New Roman"/>
          <w:sz w:val="24"/>
          <w:szCs w:val="24"/>
        </w:rPr>
        <w:t>Méptv</w:t>
      </w:r>
      <w:proofErr w:type="spellEnd"/>
      <w:r w:rsidR="003D4FA6">
        <w:rPr>
          <w:rFonts w:ascii="Times New Roman" w:hAnsi="Times New Roman"/>
          <w:sz w:val="24"/>
          <w:szCs w:val="24"/>
        </w:rPr>
        <w:t>.</w:t>
      </w:r>
      <w:r w:rsidR="003D4FA6" w:rsidRPr="00D019AD">
        <w:rPr>
          <w:rFonts w:ascii="Times New Roman" w:hAnsi="Times New Roman"/>
          <w:sz w:val="24"/>
          <w:szCs w:val="24"/>
        </w:rPr>
        <w:t xml:space="preserve"> </w:t>
      </w:r>
      <w:r w:rsidR="00C337E4">
        <w:rPr>
          <w:rFonts w:ascii="Times New Roman" w:hAnsi="Times New Roman"/>
          <w:sz w:val="24"/>
          <w:szCs w:val="24"/>
        </w:rPr>
        <w:t>92. §-</w:t>
      </w:r>
      <w:proofErr w:type="spellStart"/>
      <w:r w:rsidR="00C337E4">
        <w:rPr>
          <w:rFonts w:ascii="Times New Roman" w:hAnsi="Times New Roman"/>
          <w:sz w:val="24"/>
          <w:szCs w:val="24"/>
        </w:rPr>
        <w:t>ában</w:t>
      </w:r>
      <w:proofErr w:type="spellEnd"/>
      <w:r w:rsidR="00C337E4">
        <w:rPr>
          <w:rFonts w:ascii="Times New Roman" w:hAnsi="Times New Roman"/>
          <w:sz w:val="24"/>
          <w:szCs w:val="24"/>
        </w:rPr>
        <w:t xml:space="preserve"> foglaltak </w:t>
      </w:r>
      <w:proofErr w:type="gramStart"/>
      <w:r w:rsidR="00C337E4">
        <w:rPr>
          <w:rFonts w:ascii="Times New Roman" w:hAnsi="Times New Roman"/>
          <w:sz w:val="24"/>
          <w:szCs w:val="24"/>
        </w:rPr>
        <w:t>figyelembe</w:t>
      </w:r>
      <w:r w:rsidR="003D4FA6" w:rsidRPr="00D019AD">
        <w:rPr>
          <w:rFonts w:ascii="Times New Roman" w:hAnsi="Times New Roman"/>
          <w:sz w:val="24"/>
          <w:szCs w:val="24"/>
        </w:rPr>
        <w:t>vételével</w:t>
      </w:r>
      <w:proofErr w:type="gramEnd"/>
      <w:r w:rsidR="003D4FA6" w:rsidRPr="00D019AD">
        <w:rPr>
          <w:rFonts w:ascii="Times New Roman" w:hAnsi="Times New Roman"/>
          <w:sz w:val="24"/>
          <w:szCs w:val="24"/>
        </w:rPr>
        <w:t xml:space="preserve"> </w:t>
      </w:r>
      <w:r w:rsidR="00C337E4">
        <w:rPr>
          <w:rFonts w:ascii="Times New Roman" w:hAnsi="Times New Roman"/>
          <w:sz w:val="24"/>
          <w:szCs w:val="24"/>
        </w:rPr>
        <w:t>Erzsébetváros Önkormányzatával t</w:t>
      </w:r>
      <w:r w:rsidR="003D4FA6" w:rsidRPr="00D019AD">
        <w:rPr>
          <w:rFonts w:ascii="Times New Roman" w:hAnsi="Times New Roman"/>
          <w:sz w:val="24"/>
          <w:szCs w:val="24"/>
        </w:rPr>
        <w:t>elepülésrendezési szerződést kíván kötni, melyre vonatkozóan az E-PAPÍR-20260427-14126 és E-PAPÍR-20260422-14039 számú</w:t>
      </w:r>
      <w:r w:rsidR="003D4FA6">
        <w:rPr>
          <w:rFonts w:ascii="Times New Roman" w:hAnsi="Times New Roman"/>
          <w:bCs/>
          <w:sz w:val="24"/>
          <w:szCs w:val="24"/>
        </w:rPr>
        <w:t xml:space="preserve"> beadványá</w:t>
      </w:r>
      <w:r w:rsidR="00C337E4">
        <w:rPr>
          <w:rFonts w:ascii="Times New Roman" w:hAnsi="Times New Roman"/>
          <w:bCs/>
          <w:sz w:val="24"/>
          <w:szCs w:val="24"/>
        </w:rPr>
        <w:t>val már kérelmet is nyújtott be</w:t>
      </w:r>
      <w:r w:rsidR="004B7152">
        <w:rPr>
          <w:rFonts w:ascii="Times New Roman" w:hAnsi="Times New Roman"/>
          <w:bCs/>
          <w:sz w:val="24"/>
          <w:szCs w:val="24"/>
        </w:rPr>
        <w:t xml:space="preserve"> </w:t>
      </w:r>
      <w:r w:rsidR="004B7152" w:rsidRPr="00D92CBE">
        <w:rPr>
          <w:rFonts w:ascii="Times New Roman" w:hAnsi="Times New Roman"/>
          <w:sz w:val="24"/>
          <w:szCs w:val="24"/>
        </w:rPr>
        <w:t xml:space="preserve">(előterjesztés </w:t>
      </w:r>
      <w:r w:rsidR="004B7152">
        <w:rPr>
          <w:rFonts w:ascii="Times New Roman" w:hAnsi="Times New Roman"/>
          <w:sz w:val="24"/>
          <w:szCs w:val="24"/>
        </w:rPr>
        <w:t>2</w:t>
      </w:r>
      <w:r w:rsidR="004B7152" w:rsidRPr="00D92CBE">
        <w:rPr>
          <w:rFonts w:ascii="Times New Roman" w:hAnsi="Times New Roman"/>
          <w:sz w:val="24"/>
          <w:szCs w:val="24"/>
        </w:rPr>
        <w:t>. számú melléklete)</w:t>
      </w:r>
      <w:r w:rsidR="00C337E4">
        <w:rPr>
          <w:rFonts w:ascii="Times New Roman" w:hAnsi="Times New Roman"/>
          <w:sz w:val="24"/>
          <w:szCs w:val="24"/>
        </w:rPr>
        <w:t>.</w:t>
      </w:r>
    </w:p>
    <w:p w:rsidR="003D4FA6" w:rsidRDefault="003D4FA6" w:rsidP="003D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4FA6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településrendezési szerződés megkötésének feltétele a telepítési tanulmányterv elfogadása, ezért </w:t>
      </w:r>
      <w:r w:rsidR="00C337E4"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Cs/>
          <w:sz w:val="24"/>
          <w:szCs w:val="24"/>
        </w:rPr>
        <w:t xml:space="preserve">fentiek </w:t>
      </w:r>
      <w:r w:rsidRPr="000933AA">
        <w:rPr>
          <w:rFonts w:ascii="Times New Roman" w:hAnsi="Times New Roman"/>
          <w:sz w:val="24"/>
          <w:szCs w:val="24"/>
        </w:rPr>
        <w:t>alapján kérem a tisztelt Képviselő-testületet a napirend megtárgyalására</w:t>
      </w:r>
      <w:r>
        <w:rPr>
          <w:rFonts w:ascii="Times New Roman" w:hAnsi="Times New Roman"/>
          <w:sz w:val="24"/>
          <w:szCs w:val="24"/>
        </w:rPr>
        <w:t xml:space="preserve"> és</w:t>
      </w:r>
      <w:r w:rsidRPr="000933AA">
        <w:rPr>
          <w:rFonts w:ascii="Times New Roman" w:hAnsi="Times New Roman"/>
          <w:sz w:val="24"/>
          <w:szCs w:val="24"/>
        </w:rPr>
        <w:t xml:space="preserve"> </w:t>
      </w:r>
      <w:r w:rsidRPr="000933AA">
        <w:rPr>
          <w:rFonts w:ascii="Times New Roman" w:hAnsi="Times New Roman"/>
          <w:color w:val="000000"/>
          <w:sz w:val="24"/>
          <w:szCs w:val="24"/>
        </w:rPr>
        <w:t>a határozati javaslat</w:t>
      </w:r>
      <w:r>
        <w:rPr>
          <w:rFonts w:ascii="Times New Roman" w:hAnsi="Times New Roman"/>
          <w:color w:val="000000"/>
          <w:sz w:val="24"/>
          <w:szCs w:val="24"/>
        </w:rPr>
        <w:t xml:space="preserve"> elfogadására.</w:t>
      </w:r>
    </w:p>
    <w:p w:rsidR="003D4FA6" w:rsidRPr="000933AA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030D9A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146F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D4FA6" w:rsidRPr="00C146FD" w:rsidRDefault="003D4FA6" w:rsidP="003D4FA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4FA6" w:rsidRPr="00C146FD" w:rsidRDefault="003D4FA6" w:rsidP="003D4FA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4FA6" w:rsidRPr="00ED6EC6" w:rsidRDefault="003D4FA6" w:rsidP="003D4FA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D6EC6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…./2026. (V.13.) határozata a </w:t>
      </w:r>
      <w:r w:rsidRPr="00ED6EC6">
        <w:rPr>
          <w:rFonts w:ascii="Times New Roman" w:hAnsi="Times New Roman"/>
          <w:b/>
          <w:bCs/>
          <w:sz w:val="24"/>
          <w:szCs w:val="24"/>
          <w:u w:val="single"/>
        </w:rPr>
        <w:t xml:space="preserve">Klauzál - tengely - </w:t>
      </w:r>
      <w:r w:rsidRPr="00C337E4">
        <w:rPr>
          <w:rFonts w:ascii="Times New Roman" w:hAnsi="Times New Roman"/>
          <w:b/>
          <w:bCs/>
          <w:sz w:val="24"/>
          <w:szCs w:val="24"/>
          <w:u w:val="single"/>
        </w:rPr>
        <w:t>a Király utcától a Rákóczi útig terjedő, beleértve a Klauzál téri Vásárcsarnok előtti</w:t>
      </w:r>
      <w:r w:rsidRPr="00C337E4">
        <w:rPr>
          <w:rFonts w:ascii="Times New Roman" w:hAnsi="Times New Roman"/>
          <w:b/>
          <w:sz w:val="24"/>
          <w:szCs w:val="24"/>
          <w:u w:val="single"/>
        </w:rPr>
        <w:t xml:space="preserve"> területet is</w:t>
      </w:r>
      <w:r w:rsidRPr="00ED6EC6">
        <w:rPr>
          <w:rFonts w:ascii="Times New Roman" w:hAnsi="Times New Roman"/>
          <w:b/>
          <w:i/>
          <w:sz w:val="24"/>
          <w:szCs w:val="24"/>
          <w:u w:val="single"/>
        </w:rPr>
        <w:t xml:space="preserve"> – </w:t>
      </w:r>
      <w:r w:rsidRPr="00ED6EC6">
        <w:rPr>
          <w:rFonts w:ascii="Times New Roman" w:hAnsi="Times New Roman"/>
          <w:b/>
          <w:sz w:val="24"/>
          <w:szCs w:val="24"/>
          <w:u w:val="single"/>
        </w:rPr>
        <w:t>területére vonatkozó</w:t>
      </w:r>
      <w:r w:rsidRPr="00ED6EC6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ED6EC6">
        <w:rPr>
          <w:rFonts w:ascii="Times New Roman" w:hAnsi="Times New Roman"/>
          <w:b/>
          <w:sz w:val="24"/>
          <w:szCs w:val="24"/>
          <w:u w:val="single"/>
        </w:rPr>
        <w:t>telepítési tanulmányterv, a telepítési tanulmánytervről készült</w:t>
      </w:r>
      <w:r w:rsidRPr="00ED6EC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D6EC6">
        <w:rPr>
          <w:rFonts w:ascii="Times New Roman" w:hAnsi="Times New Roman"/>
          <w:b/>
          <w:bCs/>
          <w:sz w:val="24"/>
          <w:szCs w:val="24"/>
          <w:u w:val="single"/>
        </w:rPr>
        <w:t>f</w:t>
      </w:r>
      <w:r w:rsidRPr="00ED6EC6">
        <w:rPr>
          <w:rFonts w:ascii="Times New Roman" w:hAnsi="Times New Roman"/>
          <w:b/>
          <w:sz w:val="24"/>
          <w:szCs w:val="24"/>
          <w:u w:val="single"/>
        </w:rPr>
        <w:t>őépítészi</w:t>
      </w:r>
      <w:proofErr w:type="spellEnd"/>
      <w:r w:rsidRPr="00ED6EC6">
        <w:rPr>
          <w:rFonts w:ascii="Times New Roman" w:hAnsi="Times New Roman"/>
          <w:b/>
          <w:sz w:val="24"/>
          <w:szCs w:val="24"/>
          <w:u w:val="single"/>
        </w:rPr>
        <w:t xml:space="preserve"> feljegyzés és </w:t>
      </w:r>
      <w:r w:rsidR="00C337E4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ED6EC6">
        <w:rPr>
          <w:rFonts w:ascii="Times New Roman" w:hAnsi="Times New Roman"/>
          <w:b/>
          <w:sz w:val="24"/>
          <w:szCs w:val="24"/>
          <w:u w:val="single"/>
        </w:rPr>
        <w:t xml:space="preserve">partnerségi véleményezési eljárás </w:t>
      </w:r>
      <w:proofErr w:type="gramStart"/>
      <w:r w:rsidRPr="00ED6EC6">
        <w:rPr>
          <w:rFonts w:ascii="Times New Roman" w:hAnsi="Times New Roman"/>
          <w:b/>
          <w:sz w:val="24"/>
          <w:szCs w:val="24"/>
          <w:u w:val="single"/>
        </w:rPr>
        <w:t>dokumentumainak</w:t>
      </w:r>
      <w:proofErr w:type="gramEnd"/>
      <w:r w:rsidRPr="00ED6EC6">
        <w:rPr>
          <w:rFonts w:ascii="Times New Roman" w:hAnsi="Times New Roman"/>
          <w:b/>
          <w:sz w:val="24"/>
          <w:szCs w:val="24"/>
          <w:u w:val="single"/>
        </w:rPr>
        <w:t xml:space="preserve"> elfogadásáról</w:t>
      </w:r>
    </w:p>
    <w:p w:rsidR="003D4FA6" w:rsidRPr="00C146FD" w:rsidRDefault="003D4FA6" w:rsidP="003D4F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D4FA6" w:rsidRDefault="003D4FA6" w:rsidP="003D4F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46FD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Pr="00C146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D4FA6" w:rsidRPr="00C146FD" w:rsidRDefault="003D4FA6" w:rsidP="003D4F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FA6" w:rsidRPr="0058601A" w:rsidRDefault="003D4FA6" w:rsidP="003D4FA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Budapest VII. kerület </w:t>
      </w:r>
      <w:proofErr w:type="spellStart"/>
      <w:r>
        <w:rPr>
          <w:rFonts w:ascii="Times New Roman" w:hAnsi="Times New Roman"/>
          <w:sz w:val="24"/>
          <w:szCs w:val="24"/>
        </w:rPr>
        <w:t>Erzébetváros</w:t>
      </w:r>
      <w:proofErr w:type="spellEnd"/>
      <w:r>
        <w:rPr>
          <w:rFonts w:ascii="Times New Roman" w:hAnsi="Times New Roman"/>
          <w:sz w:val="24"/>
          <w:szCs w:val="24"/>
        </w:rPr>
        <w:t xml:space="preserve"> Klauzál- tengely felújítása, a </w:t>
      </w:r>
      <w:r w:rsidRPr="00C146FD">
        <w:rPr>
          <w:rFonts w:ascii="Times New Roman" w:hAnsi="Times New Roman"/>
          <w:sz w:val="24"/>
          <w:szCs w:val="24"/>
        </w:rPr>
        <w:t>Klauzál u</w:t>
      </w:r>
      <w:r>
        <w:rPr>
          <w:rFonts w:ascii="Times New Roman" w:hAnsi="Times New Roman"/>
          <w:sz w:val="24"/>
          <w:szCs w:val="24"/>
        </w:rPr>
        <w:t xml:space="preserve">. 7-9. szám alatt tervezett beruházáshoz és </w:t>
      </w:r>
      <w:r w:rsidR="00ED6EC6">
        <w:rPr>
          <w:rFonts w:ascii="Times New Roman" w:hAnsi="Times New Roman"/>
          <w:sz w:val="24"/>
          <w:szCs w:val="24"/>
        </w:rPr>
        <w:t>a Klauzál utca 8</w:t>
      </w:r>
      <w:r w:rsidR="00C337E4">
        <w:rPr>
          <w:rFonts w:ascii="Times New Roman" w:hAnsi="Times New Roman"/>
          <w:sz w:val="24"/>
          <w:szCs w:val="24"/>
        </w:rPr>
        <w:t>-</w:t>
      </w:r>
      <w:r w:rsidR="00ED6EC6">
        <w:rPr>
          <w:rFonts w:ascii="Times New Roman" w:hAnsi="Times New Roman"/>
          <w:sz w:val="24"/>
          <w:szCs w:val="24"/>
        </w:rPr>
        <w:t>10. szám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alatt  meglévő</w:t>
      </w:r>
      <w:proofErr w:type="gramEnd"/>
      <w:r>
        <w:rPr>
          <w:rFonts w:ascii="Times New Roman" w:hAnsi="Times New Roman"/>
          <w:sz w:val="24"/>
          <w:szCs w:val="24"/>
        </w:rPr>
        <w:t xml:space="preserve"> épületek emeletráépítéssel </w:t>
      </w:r>
      <w:r w:rsidR="00ED6EC6">
        <w:rPr>
          <w:rFonts w:ascii="Times New Roman" w:hAnsi="Times New Roman"/>
          <w:sz w:val="24"/>
          <w:szCs w:val="24"/>
        </w:rPr>
        <w:t xml:space="preserve">történő bővítéséhez kapcsolódó </w:t>
      </w:r>
      <w:r>
        <w:rPr>
          <w:rFonts w:ascii="Times New Roman" w:hAnsi="Times New Roman"/>
          <w:sz w:val="24"/>
          <w:szCs w:val="24"/>
        </w:rPr>
        <w:t xml:space="preserve">„Telepítési Tanulmánytervet” </w:t>
      </w:r>
      <w:r w:rsidRPr="0058601A">
        <w:rPr>
          <w:rFonts w:ascii="Times New Roman" w:hAnsi="Times New Roman"/>
          <w:sz w:val="24"/>
          <w:szCs w:val="24"/>
        </w:rPr>
        <w:t xml:space="preserve">véleményező </w:t>
      </w:r>
      <w:proofErr w:type="spellStart"/>
      <w:r w:rsidRPr="0058601A">
        <w:rPr>
          <w:rFonts w:ascii="Times New Roman" w:hAnsi="Times New Roman"/>
          <w:sz w:val="24"/>
          <w:szCs w:val="24"/>
        </w:rPr>
        <w:t>főépítészi</w:t>
      </w:r>
      <w:proofErr w:type="spellEnd"/>
      <w:r w:rsidRPr="0058601A">
        <w:rPr>
          <w:rFonts w:ascii="Times New Roman" w:hAnsi="Times New Roman"/>
          <w:sz w:val="24"/>
          <w:szCs w:val="24"/>
        </w:rPr>
        <w:t xml:space="preserve"> feljegyzést elfogadja a határozat 1. számú melléklete szerinti tartalommal,</w:t>
      </w: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before="120"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D4FA6" w:rsidRPr="00C146FD" w:rsidRDefault="003D4FA6" w:rsidP="003D4FA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60" w:after="100" w:afterAutospacing="1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146FD">
        <w:rPr>
          <w:rFonts w:ascii="Times New Roman" w:hAnsi="Times New Roman"/>
          <w:sz w:val="24"/>
          <w:szCs w:val="24"/>
        </w:rPr>
        <w:t xml:space="preserve">a </w:t>
      </w:r>
      <w:r w:rsidR="00ED6EC6">
        <w:rPr>
          <w:rFonts w:ascii="Times New Roman" w:hAnsi="Times New Roman"/>
          <w:sz w:val="24"/>
          <w:szCs w:val="24"/>
        </w:rPr>
        <w:t>Telepítési T</w:t>
      </w:r>
      <w:r w:rsidRPr="00C146FD">
        <w:rPr>
          <w:rFonts w:ascii="Times New Roman" w:hAnsi="Times New Roman"/>
          <w:sz w:val="24"/>
          <w:szCs w:val="24"/>
        </w:rPr>
        <w:t xml:space="preserve">anulmánytervvel kapcsolatos partnerségi véleményezési eljárás lezárásáról készült </w:t>
      </w:r>
      <w:proofErr w:type="spellStart"/>
      <w:r w:rsidRPr="00C146FD">
        <w:rPr>
          <w:rFonts w:ascii="Times New Roman" w:hAnsi="Times New Roman"/>
          <w:sz w:val="24"/>
          <w:szCs w:val="24"/>
        </w:rPr>
        <w:t>főépítészi</w:t>
      </w:r>
      <w:proofErr w:type="spellEnd"/>
      <w:r w:rsidRPr="00C146FD">
        <w:rPr>
          <w:rFonts w:ascii="Times New Roman" w:hAnsi="Times New Roman"/>
          <w:sz w:val="24"/>
          <w:szCs w:val="24"/>
        </w:rPr>
        <w:t xml:space="preserve"> feljegyzést elfogadja a határozat</w:t>
      </w:r>
      <w:r>
        <w:rPr>
          <w:rFonts w:ascii="Times New Roman" w:hAnsi="Times New Roman"/>
          <w:sz w:val="24"/>
          <w:szCs w:val="24"/>
        </w:rPr>
        <w:t xml:space="preserve"> 2. számú melléklete szerinti tartalommal, </w:t>
      </w: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D4FA6" w:rsidRPr="00C146FD" w:rsidRDefault="003D4FA6" w:rsidP="003D4FA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Budapest VII. kerület </w:t>
      </w:r>
      <w:proofErr w:type="spellStart"/>
      <w:r>
        <w:rPr>
          <w:rFonts w:ascii="Times New Roman" w:hAnsi="Times New Roman"/>
          <w:sz w:val="24"/>
          <w:szCs w:val="24"/>
        </w:rPr>
        <w:t>Erzébetváros</w:t>
      </w:r>
      <w:proofErr w:type="spellEnd"/>
      <w:r>
        <w:rPr>
          <w:rFonts w:ascii="Times New Roman" w:hAnsi="Times New Roman"/>
          <w:sz w:val="24"/>
          <w:szCs w:val="24"/>
        </w:rPr>
        <w:t xml:space="preserve"> Klauzál- tengely felújítása, a </w:t>
      </w:r>
      <w:r w:rsidRPr="00C146FD">
        <w:rPr>
          <w:rFonts w:ascii="Times New Roman" w:hAnsi="Times New Roman"/>
          <w:sz w:val="24"/>
          <w:szCs w:val="24"/>
        </w:rPr>
        <w:t>Klauzál u</w:t>
      </w:r>
      <w:r>
        <w:rPr>
          <w:rFonts w:ascii="Times New Roman" w:hAnsi="Times New Roman"/>
          <w:sz w:val="24"/>
          <w:szCs w:val="24"/>
        </w:rPr>
        <w:t xml:space="preserve">. 7-9. szám alatt tervezett beruházáshoz és </w:t>
      </w:r>
      <w:r w:rsidR="00ED6EC6">
        <w:rPr>
          <w:rFonts w:ascii="Times New Roman" w:hAnsi="Times New Roman"/>
          <w:sz w:val="24"/>
          <w:szCs w:val="24"/>
        </w:rPr>
        <w:t>a Klauzál utca 8-10. szám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alatt  meglévő</w:t>
      </w:r>
      <w:proofErr w:type="gramEnd"/>
      <w:r>
        <w:rPr>
          <w:rFonts w:ascii="Times New Roman" w:hAnsi="Times New Roman"/>
          <w:sz w:val="24"/>
          <w:szCs w:val="24"/>
        </w:rPr>
        <w:t xml:space="preserve"> épületek emeletráépítéssel történő bővítéséhez kapcsolódó </w:t>
      </w:r>
      <w:r w:rsidRPr="00AC56AD">
        <w:rPr>
          <w:rFonts w:ascii="Times New Roman" w:hAnsi="Times New Roman"/>
          <w:sz w:val="24"/>
          <w:szCs w:val="24"/>
        </w:rPr>
        <w:t>2026</w:t>
      </w:r>
      <w:r w:rsidR="00C337E4">
        <w:rPr>
          <w:rFonts w:ascii="Times New Roman" w:hAnsi="Times New Roman"/>
          <w:sz w:val="24"/>
          <w:szCs w:val="24"/>
        </w:rPr>
        <w:t>.</w:t>
      </w:r>
      <w:r w:rsidRPr="00AC56AD">
        <w:rPr>
          <w:rFonts w:ascii="Times New Roman" w:hAnsi="Times New Roman"/>
          <w:sz w:val="24"/>
          <w:szCs w:val="24"/>
        </w:rPr>
        <w:t xml:space="preserve"> februári keltezésű Obeliszk Stúdió Kft. által készített </w:t>
      </w:r>
      <w:r>
        <w:rPr>
          <w:rFonts w:ascii="Times New Roman" w:hAnsi="Times New Roman"/>
          <w:sz w:val="24"/>
          <w:szCs w:val="24"/>
        </w:rPr>
        <w:t xml:space="preserve">„Telepítési Tanulmánytervet” </w:t>
      </w:r>
      <w:r w:rsidRPr="00AC56AD">
        <w:rPr>
          <w:rFonts w:ascii="Times New Roman" w:hAnsi="Times New Roman"/>
          <w:sz w:val="24"/>
          <w:szCs w:val="24"/>
        </w:rPr>
        <w:t>elfogadja a határozat 3. számú</w:t>
      </w:r>
      <w:r w:rsidR="009D3B98">
        <w:rPr>
          <w:rFonts w:ascii="Times New Roman" w:hAnsi="Times New Roman"/>
          <w:sz w:val="24"/>
          <w:szCs w:val="24"/>
        </w:rPr>
        <w:t xml:space="preserve"> melléklete szerint, egyben felkéri a Polgármestert a Képviselő-testület határozatának kiadására.</w:t>
      </w:r>
      <w:bookmarkStart w:id="4" w:name="_GoBack"/>
      <w:bookmarkEnd w:id="4"/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146FD">
        <w:rPr>
          <w:rFonts w:ascii="Times New Roman" w:hAnsi="Times New Roman"/>
          <w:sz w:val="24"/>
          <w:szCs w:val="24"/>
        </w:rPr>
        <w:t xml:space="preserve"> </w:t>
      </w:r>
      <w:r w:rsidRPr="00C146FD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3D4FA6" w:rsidRPr="00C146FD" w:rsidRDefault="003D4FA6" w:rsidP="003D4F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C146FD">
        <w:rPr>
          <w:rFonts w:ascii="Times New Roman" w:hAnsi="Times New Roman"/>
          <w:sz w:val="24"/>
          <w:szCs w:val="24"/>
        </w:rPr>
        <w:t xml:space="preserve"> </w:t>
      </w:r>
      <w:r w:rsidRPr="00C146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2026.05.13.</w:t>
      </w:r>
      <w:r w:rsidRPr="00C146FD">
        <w:rPr>
          <w:rFonts w:ascii="Times New Roman" w:hAnsi="Times New Roman"/>
          <w:sz w:val="24"/>
          <w:szCs w:val="24"/>
        </w:rPr>
        <w:t xml:space="preserve"> </w:t>
      </w: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4FA6" w:rsidRPr="00C146FD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46FD">
        <w:rPr>
          <w:rFonts w:ascii="Times New Roman" w:hAnsi="Times New Roman"/>
          <w:bCs/>
          <w:sz w:val="24"/>
          <w:szCs w:val="24"/>
        </w:rPr>
        <w:t xml:space="preserve">Budapest, </w:t>
      </w:r>
      <w:r>
        <w:rPr>
          <w:rFonts w:ascii="Times New Roman" w:hAnsi="Times New Roman"/>
          <w:bCs/>
          <w:sz w:val="24"/>
          <w:szCs w:val="24"/>
        </w:rPr>
        <w:t>2026. április 22.</w:t>
      </w:r>
    </w:p>
    <w:p w:rsidR="003D4FA6" w:rsidRPr="00647B18" w:rsidRDefault="003D4FA6" w:rsidP="003D4F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46FD">
        <w:rPr>
          <w:rFonts w:ascii="Times New Roman" w:hAnsi="Times New Roman"/>
          <w:sz w:val="24"/>
          <w:szCs w:val="24"/>
          <w:lang w:val="x-none"/>
        </w:rPr>
        <w:tab/>
      </w:r>
      <w:r w:rsidRPr="00C146FD">
        <w:rPr>
          <w:rFonts w:ascii="Times New Roman" w:hAnsi="Times New Roman"/>
          <w:sz w:val="24"/>
          <w:szCs w:val="24"/>
          <w:lang w:val="x-none"/>
        </w:rPr>
        <w:tab/>
      </w:r>
      <w:r w:rsidRPr="00647B18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647B18">
        <w:rPr>
          <w:rFonts w:ascii="Times New Roman" w:hAnsi="Times New Roman"/>
          <w:b/>
          <w:sz w:val="24"/>
          <w:szCs w:val="24"/>
        </w:rPr>
        <w:t>Niedermüller Péter</w:t>
      </w:r>
    </w:p>
    <w:p w:rsidR="003D4FA6" w:rsidRPr="004B664C" w:rsidRDefault="003D4FA6" w:rsidP="003D4F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46FD">
        <w:rPr>
          <w:rFonts w:ascii="Times New Roman" w:hAnsi="Times New Roman"/>
          <w:sz w:val="24"/>
          <w:szCs w:val="24"/>
          <w:lang w:val="x-none"/>
        </w:rPr>
        <w:tab/>
      </w:r>
      <w:r w:rsidRPr="00C146FD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4B664C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3D4FA6" w:rsidRDefault="003D4FA6" w:rsidP="003D4F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4FA6" w:rsidRPr="00C146FD" w:rsidRDefault="003D4FA6" w:rsidP="003D4FA6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D4FA6" w:rsidRPr="00C146FD" w:rsidRDefault="003D4FA6" w:rsidP="003D4FA6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Előterjesztés melléklete:</w:t>
      </w:r>
    </w:p>
    <w:p w:rsidR="003D4FA6" w:rsidRDefault="003D4FA6" w:rsidP="003D4FA6">
      <w:pPr>
        <w:numPr>
          <w:ilvl w:val="0"/>
          <w:numId w:val="22"/>
        </w:numPr>
        <w:spacing w:before="120"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számú </w:t>
      </w:r>
      <w:r w:rsidRPr="00C146FD">
        <w:rPr>
          <w:rFonts w:ascii="Times New Roman" w:hAnsi="Times New Roman"/>
          <w:sz w:val="24"/>
          <w:szCs w:val="24"/>
        </w:rPr>
        <w:t xml:space="preserve">melléklet: </w:t>
      </w:r>
      <w:r>
        <w:rPr>
          <w:rFonts w:ascii="Times New Roman" w:hAnsi="Times New Roman"/>
          <w:sz w:val="24"/>
          <w:szCs w:val="24"/>
        </w:rPr>
        <w:t>P</w:t>
      </w:r>
      <w:r w:rsidRPr="00C146FD">
        <w:rPr>
          <w:rFonts w:ascii="Times New Roman" w:hAnsi="Times New Roman"/>
          <w:sz w:val="24"/>
          <w:szCs w:val="24"/>
        </w:rPr>
        <w:t>artnerek tájékoztatását igazoló hirdetmény</w:t>
      </w:r>
    </w:p>
    <w:p w:rsidR="004B7152" w:rsidRDefault="004B7152" w:rsidP="003D4FA6">
      <w:pPr>
        <w:numPr>
          <w:ilvl w:val="0"/>
          <w:numId w:val="22"/>
        </w:numPr>
        <w:spacing w:before="12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2CBE">
        <w:rPr>
          <w:rFonts w:ascii="Times New Roman" w:hAnsi="Times New Roman"/>
          <w:sz w:val="24"/>
          <w:szCs w:val="24"/>
        </w:rPr>
        <w:t xml:space="preserve">előterjesztés </w:t>
      </w:r>
      <w:r>
        <w:rPr>
          <w:rFonts w:ascii="Times New Roman" w:hAnsi="Times New Roman"/>
          <w:sz w:val="24"/>
          <w:szCs w:val="24"/>
        </w:rPr>
        <w:t>2</w:t>
      </w:r>
      <w:r w:rsidRPr="00D92CBE">
        <w:rPr>
          <w:rFonts w:ascii="Times New Roman" w:hAnsi="Times New Roman"/>
          <w:sz w:val="24"/>
          <w:szCs w:val="24"/>
        </w:rPr>
        <w:t>. számú melléklete</w:t>
      </w:r>
      <w:r>
        <w:rPr>
          <w:rFonts w:ascii="Times New Roman" w:hAnsi="Times New Roman"/>
          <w:sz w:val="24"/>
          <w:szCs w:val="24"/>
        </w:rPr>
        <w:t xml:space="preserve">: </w:t>
      </w:r>
      <w:r w:rsidRPr="00D019AD">
        <w:rPr>
          <w:rFonts w:ascii="Times New Roman" w:hAnsi="Times New Roman"/>
          <w:sz w:val="24"/>
          <w:szCs w:val="24"/>
        </w:rPr>
        <w:t>E-PAPÍR-20260427-14126 és E-PAPÍR-20260422-14039 számú</w:t>
      </w:r>
      <w:r>
        <w:rPr>
          <w:rFonts w:ascii="Times New Roman" w:hAnsi="Times New Roman"/>
          <w:bCs/>
          <w:sz w:val="24"/>
          <w:szCs w:val="24"/>
        </w:rPr>
        <w:t xml:space="preserve"> beadvány</w:t>
      </w:r>
    </w:p>
    <w:p w:rsidR="003D4FA6" w:rsidRPr="00C146FD" w:rsidRDefault="003D4FA6" w:rsidP="003D4FA6">
      <w:pPr>
        <w:spacing w:before="120"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3D4FA6" w:rsidRPr="00C146FD" w:rsidRDefault="003D4FA6" w:rsidP="003D4F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Határozati javaslat melléklet</w:t>
      </w:r>
      <w:r>
        <w:rPr>
          <w:rFonts w:ascii="Times New Roman" w:hAnsi="Times New Roman"/>
          <w:b/>
          <w:sz w:val="24"/>
          <w:szCs w:val="24"/>
          <w:u w:val="single"/>
        </w:rPr>
        <w:t>ei</w:t>
      </w:r>
      <w:r w:rsidRPr="00C146FD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D4FA6" w:rsidRPr="00090C96" w:rsidRDefault="003D4FA6" w:rsidP="003D4FA6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0C96">
        <w:rPr>
          <w:rFonts w:ascii="Times New Roman" w:hAnsi="Times New Roman"/>
          <w:sz w:val="24"/>
          <w:szCs w:val="24"/>
        </w:rPr>
        <w:t xml:space="preserve">számú melléklet: Főépítészi feljegyzés - </w:t>
      </w:r>
      <w:r w:rsidR="00C337E4">
        <w:rPr>
          <w:rFonts w:ascii="Times New Roman" w:hAnsi="Times New Roman"/>
          <w:sz w:val="24"/>
          <w:szCs w:val="24"/>
        </w:rPr>
        <w:t>T</w:t>
      </w:r>
      <w:r w:rsidRPr="00090C96">
        <w:rPr>
          <w:rFonts w:ascii="Times New Roman" w:hAnsi="Times New Roman"/>
          <w:sz w:val="24"/>
          <w:szCs w:val="24"/>
        </w:rPr>
        <w:t xml:space="preserve">elepítési </w:t>
      </w:r>
      <w:r w:rsidR="00C337E4">
        <w:rPr>
          <w:rFonts w:ascii="Times New Roman" w:hAnsi="Times New Roman"/>
          <w:sz w:val="24"/>
          <w:szCs w:val="24"/>
        </w:rPr>
        <w:t>T</w:t>
      </w:r>
      <w:r w:rsidRPr="00090C96">
        <w:rPr>
          <w:rFonts w:ascii="Times New Roman" w:hAnsi="Times New Roman"/>
          <w:sz w:val="24"/>
          <w:szCs w:val="24"/>
        </w:rPr>
        <w:t>anulmányterv véleményezése</w:t>
      </w:r>
    </w:p>
    <w:p w:rsidR="003D4FA6" w:rsidRPr="0009477A" w:rsidRDefault="003D4FA6" w:rsidP="003D4FA6">
      <w:pPr>
        <w:widowControl w:val="0"/>
        <w:numPr>
          <w:ilvl w:val="0"/>
          <w:numId w:val="23"/>
        </w:numPr>
        <w:autoSpaceDE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133CC">
        <w:rPr>
          <w:rFonts w:ascii="Times New Roman" w:hAnsi="Times New Roman"/>
          <w:sz w:val="24"/>
          <w:szCs w:val="24"/>
        </w:rPr>
        <w:t xml:space="preserve">számú melléklet: Főépítészi feljegyzés </w:t>
      </w:r>
      <w:proofErr w:type="gramStart"/>
      <w:r w:rsidRPr="00F133CC">
        <w:rPr>
          <w:rFonts w:ascii="Times New Roman" w:hAnsi="Times New Roman"/>
          <w:sz w:val="24"/>
          <w:szCs w:val="24"/>
        </w:rPr>
        <w:t>-  partnerségi</w:t>
      </w:r>
      <w:proofErr w:type="gramEnd"/>
      <w:r w:rsidRPr="00F133CC">
        <w:rPr>
          <w:rFonts w:ascii="Times New Roman" w:hAnsi="Times New Roman"/>
          <w:sz w:val="24"/>
          <w:szCs w:val="24"/>
        </w:rPr>
        <w:t xml:space="preserve"> véleményezés lezárásáról</w:t>
      </w:r>
    </w:p>
    <w:p w:rsidR="00090C96" w:rsidRPr="00ED6EC6" w:rsidRDefault="003D4FA6" w:rsidP="00ED6EC6">
      <w:pPr>
        <w:numPr>
          <w:ilvl w:val="0"/>
          <w:numId w:val="23"/>
        </w:numPr>
        <w:tabs>
          <w:tab w:val="center" w:pos="6237"/>
        </w:tabs>
        <w:spacing w:before="120" w:line="240" w:lineRule="auto"/>
        <w:ind w:left="426" w:hanging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számú </w:t>
      </w:r>
      <w:r w:rsidRPr="00C146FD">
        <w:rPr>
          <w:rFonts w:ascii="Times New Roman" w:hAnsi="Times New Roman"/>
          <w:sz w:val="24"/>
          <w:szCs w:val="24"/>
        </w:rPr>
        <w:t xml:space="preserve">melléklet: Telepítési </w:t>
      </w:r>
      <w:r w:rsidR="00C337E4">
        <w:rPr>
          <w:rFonts w:ascii="Times New Roman" w:hAnsi="Times New Roman"/>
          <w:sz w:val="24"/>
          <w:szCs w:val="24"/>
        </w:rPr>
        <w:t>T</w:t>
      </w:r>
      <w:r w:rsidRPr="00C146FD">
        <w:rPr>
          <w:rFonts w:ascii="Times New Roman" w:hAnsi="Times New Roman"/>
          <w:sz w:val="24"/>
          <w:szCs w:val="24"/>
        </w:rPr>
        <w:t>anulmányterv</w:t>
      </w:r>
      <w:bookmarkEnd w:id="1"/>
      <w:bookmarkEnd w:id="2"/>
      <w:bookmarkEnd w:id="3"/>
    </w:p>
    <w:sectPr w:rsidR="00090C96" w:rsidRPr="00ED6EC6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CF0" w:rsidRDefault="006B1CF0">
      <w:pPr>
        <w:spacing w:after="0" w:line="240" w:lineRule="auto"/>
      </w:pPr>
      <w:r>
        <w:separator/>
      </w:r>
    </w:p>
  </w:endnote>
  <w:endnote w:type="continuationSeparator" w:id="0">
    <w:p w:rsidR="006B1CF0" w:rsidRDefault="006B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44E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D3B98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CF0" w:rsidRDefault="006B1CF0">
      <w:pPr>
        <w:spacing w:after="0" w:line="240" w:lineRule="auto"/>
      </w:pPr>
      <w:r>
        <w:separator/>
      </w:r>
    </w:p>
  </w:footnote>
  <w:footnote w:type="continuationSeparator" w:id="0">
    <w:p w:rsidR="006B1CF0" w:rsidRDefault="006B1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66CA5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41C35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5805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CC5F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943A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BE33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CE5B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EA94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0AF3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AB828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88138E" w:tentative="1">
      <w:start w:val="1"/>
      <w:numFmt w:val="lowerLetter"/>
      <w:lvlText w:val="%2."/>
      <w:lvlJc w:val="left"/>
      <w:pPr>
        <w:ind w:left="1440" w:hanging="360"/>
      </w:pPr>
    </w:lvl>
    <w:lvl w:ilvl="2" w:tplc="873C8F76" w:tentative="1">
      <w:start w:val="1"/>
      <w:numFmt w:val="lowerRoman"/>
      <w:lvlText w:val="%3."/>
      <w:lvlJc w:val="right"/>
      <w:pPr>
        <w:ind w:left="2160" w:hanging="180"/>
      </w:pPr>
    </w:lvl>
    <w:lvl w:ilvl="3" w:tplc="4724C7DA" w:tentative="1">
      <w:start w:val="1"/>
      <w:numFmt w:val="decimal"/>
      <w:lvlText w:val="%4."/>
      <w:lvlJc w:val="left"/>
      <w:pPr>
        <w:ind w:left="2880" w:hanging="360"/>
      </w:pPr>
    </w:lvl>
    <w:lvl w:ilvl="4" w:tplc="8C5C497C" w:tentative="1">
      <w:start w:val="1"/>
      <w:numFmt w:val="lowerLetter"/>
      <w:lvlText w:val="%5."/>
      <w:lvlJc w:val="left"/>
      <w:pPr>
        <w:ind w:left="3600" w:hanging="360"/>
      </w:pPr>
    </w:lvl>
    <w:lvl w:ilvl="5" w:tplc="8D94E76A" w:tentative="1">
      <w:start w:val="1"/>
      <w:numFmt w:val="lowerRoman"/>
      <w:lvlText w:val="%6."/>
      <w:lvlJc w:val="right"/>
      <w:pPr>
        <w:ind w:left="4320" w:hanging="180"/>
      </w:pPr>
    </w:lvl>
    <w:lvl w:ilvl="6" w:tplc="84D8DF82" w:tentative="1">
      <w:start w:val="1"/>
      <w:numFmt w:val="decimal"/>
      <w:lvlText w:val="%7."/>
      <w:lvlJc w:val="left"/>
      <w:pPr>
        <w:ind w:left="5040" w:hanging="360"/>
      </w:pPr>
    </w:lvl>
    <w:lvl w:ilvl="7" w:tplc="13AE375E" w:tentative="1">
      <w:start w:val="1"/>
      <w:numFmt w:val="lowerLetter"/>
      <w:lvlText w:val="%8."/>
      <w:lvlJc w:val="left"/>
      <w:pPr>
        <w:ind w:left="5760" w:hanging="360"/>
      </w:pPr>
    </w:lvl>
    <w:lvl w:ilvl="8" w:tplc="85266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62CCD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AAC5600" w:tentative="1">
      <w:start w:val="1"/>
      <w:numFmt w:val="lowerLetter"/>
      <w:lvlText w:val="%2."/>
      <w:lvlJc w:val="left"/>
      <w:pPr>
        <w:ind w:left="1800" w:hanging="360"/>
      </w:pPr>
    </w:lvl>
    <w:lvl w:ilvl="2" w:tplc="B240D48A" w:tentative="1">
      <w:start w:val="1"/>
      <w:numFmt w:val="lowerRoman"/>
      <w:lvlText w:val="%3."/>
      <w:lvlJc w:val="right"/>
      <w:pPr>
        <w:ind w:left="2520" w:hanging="180"/>
      </w:pPr>
    </w:lvl>
    <w:lvl w:ilvl="3" w:tplc="295AA91E" w:tentative="1">
      <w:start w:val="1"/>
      <w:numFmt w:val="decimal"/>
      <w:lvlText w:val="%4."/>
      <w:lvlJc w:val="left"/>
      <w:pPr>
        <w:ind w:left="3240" w:hanging="360"/>
      </w:pPr>
    </w:lvl>
    <w:lvl w:ilvl="4" w:tplc="877C2BF0" w:tentative="1">
      <w:start w:val="1"/>
      <w:numFmt w:val="lowerLetter"/>
      <w:lvlText w:val="%5."/>
      <w:lvlJc w:val="left"/>
      <w:pPr>
        <w:ind w:left="3960" w:hanging="360"/>
      </w:pPr>
    </w:lvl>
    <w:lvl w:ilvl="5" w:tplc="02BAF4C4" w:tentative="1">
      <w:start w:val="1"/>
      <w:numFmt w:val="lowerRoman"/>
      <w:lvlText w:val="%6."/>
      <w:lvlJc w:val="right"/>
      <w:pPr>
        <w:ind w:left="4680" w:hanging="180"/>
      </w:pPr>
    </w:lvl>
    <w:lvl w:ilvl="6" w:tplc="CC707CC4" w:tentative="1">
      <w:start w:val="1"/>
      <w:numFmt w:val="decimal"/>
      <w:lvlText w:val="%7."/>
      <w:lvlJc w:val="left"/>
      <w:pPr>
        <w:ind w:left="5400" w:hanging="360"/>
      </w:pPr>
    </w:lvl>
    <w:lvl w:ilvl="7" w:tplc="0D6682DE" w:tentative="1">
      <w:start w:val="1"/>
      <w:numFmt w:val="lowerLetter"/>
      <w:lvlText w:val="%8."/>
      <w:lvlJc w:val="left"/>
      <w:pPr>
        <w:ind w:left="6120" w:hanging="360"/>
      </w:pPr>
    </w:lvl>
    <w:lvl w:ilvl="8" w:tplc="0FBCDED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230E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A8C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424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C8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A9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843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CE2C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24B9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E1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9DCA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49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E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206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B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9CC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670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682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84F9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22C38"/>
    <w:multiLevelType w:val="hybridMultilevel"/>
    <w:tmpl w:val="13005A5E"/>
    <w:lvl w:ilvl="0" w:tplc="ECE0F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9E10F4" w:tentative="1">
      <w:start w:val="1"/>
      <w:numFmt w:val="lowerLetter"/>
      <w:lvlText w:val="%2."/>
      <w:lvlJc w:val="left"/>
      <w:pPr>
        <w:ind w:left="1440" w:hanging="360"/>
      </w:pPr>
    </w:lvl>
    <w:lvl w:ilvl="2" w:tplc="9EFE0AF4" w:tentative="1">
      <w:start w:val="1"/>
      <w:numFmt w:val="lowerRoman"/>
      <w:lvlText w:val="%3."/>
      <w:lvlJc w:val="right"/>
      <w:pPr>
        <w:ind w:left="2160" w:hanging="180"/>
      </w:pPr>
    </w:lvl>
    <w:lvl w:ilvl="3" w:tplc="8BF812AE" w:tentative="1">
      <w:start w:val="1"/>
      <w:numFmt w:val="decimal"/>
      <w:lvlText w:val="%4."/>
      <w:lvlJc w:val="left"/>
      <w:pPr>
        <w:ind w:left="2880" w:hanging="360"/>
      </w:pPr>
    </w:lvl>
    <w:lvl w:ilvl="4" w:tplc="EB9C5636" w:tentative="1">
      <w:start w:val="1"/>
      <w:numFmt w:val="lowerLetter"/>
      <w:lvlText w:val="%5."/>
      <w:lvlJc w:val="left"/>
      <w:pPr>
        <w:ind w:left="3600" w:hanging="360"/>
      </w:pPr>
    </w:lvl>
    <w:lvl w:ilvl="5" w:tplc="C32E391A" w:tentative="1">
      <w:start w:val="1"/>
      <w:numFmt w:val="lowerRoman"/>
      <w:lvlText w:val="%6."/>
      <w:lvlJc w:val="right"/>
      <w:pPr>
        <w:ind w:left="4320" w:hanging="180"/>
      </w:pPr>
    </w:lvl>
    <w:lvl w:ilvl="6" w:tplc="1700C678" w:tentative="1">
      <w:start w:val="1"/>
      <w:numFmt w:val="decimal"/>
      <w:lvlText w:val="%7."/>
      <w:lvlJc w:val="left"/>
      <w:pPr>
        <w:ind w:left="5040" w:hanging="360"/>
      </w:pPr>
    </w:lvl>
    <w:lvl w:ilvl="7" w:tplc="63B46E24" w:tentative="1">
      <w:start w:val="1"/>
      <w:numFmt w:val="lowerLetter"/>
      <w:lvlText w:val="%8."/>
      <w:lvlJc w:val="left"/>
      <w:pPr>
        <w:ind w:left="5760" w:hanging="360"/>
      </w:pPr>
    </w:lvl>
    <w:lvl w:ilvl="8" w:tplc="B49A2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1C5AEE7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21AFEF0" w:tentative="1">
      <w:start w:val="1"/>
      <w:numFmt w:val="lowerLetter"/>
      <w:lvlText w:val="%2."/>
      <w:lvlJc w:val="left"/>
      <w:pPr>
        <w:ind w:left="1146" w:hanging="360"/>
      </w:pPr>
    </w:lvl>
    <w:lvl w:ilvl="2" w:tplc="DD08FD7E" w:tentative="1">
      <w:start w:val="1"/>
      <w:numFmt w:val="lowerRoman"/>
      <w:lvlText w:val="%3."/>
      <w:lvlJc w:val="right"/>
      <w:pPr>
        <w:ind w:left="1866" w:hanging="180"/>
      </w:pPr>
    </w:lvl>
    <w:lvl w:ilvl="3" w:tplc="95F0A9D0" w:tentative="1">
      <w:start w:val="1"/>
      <w:numFmt w:val="decimal"/>
      <w:lvlText w:val="%4."/>
      <w:lvlJc w:val="left"/>
      <w:pPr>
        <w:ind w:left="2586" w:hanging="360"/>
      </w:pPr>
    </w:lvl>
    <w:lvl w:ilvl="4" w:tplc="3E9E8698" w:tentative="1">
      <w:start w:val="1"/>
      <w:numFmt w:val="lowerLetter"/>
      <w:lvlText w:val="%5."/>
      <w:lvlJc w:val="left"/>
      <w:pPr>
        <w:ind w:left="3306" w:hanging="360"/>
      </w:pPr>
    </w:lvl>
    <w:lvl w:ilvl="5" w:tplc="03A4F558" w:tentative="1">
      <w:start w:val="1"/>
      <w:numFmt w:val="lowerRoman"/>
      <w:lvlText w:val="%6."/>
      <w:lvlJc w:val="right"/>
      <w:pPr>
        <w:ind w:left="4026" w:hanging="180"/>
      </w:pPr>
    </w:lvl>
    <w:lvl w:ilvl="6" w:tplc="E55471D6" w:tentative="1">
      <w:start w:val="1"/>
      <w:numFmt w:val="decimal"/>
      <w:lvlText w:val="%7."/>
      <w:lvlJc w:val="left"/>
      <w:pPr>
        <w:ind w:left="4746" w:hanging="360"/>
      </w:pPr>
    </w:lvl>
    <w:lvl w:ilvl="7" w:tplc="9A22ABB4" w:tentative="1">
      <w:start w:val="1"/>
      <w:numFmt w:val="lowerLetter"/>
      <w:lvlText w:val="%8."/>
      <w:lvlJc w:val="left"/>
      <w:pPr>
        <w:ind w:left="5466" w:hanging="360"/>
      </w:pPr>
    </w:lvl>
    <w:lvl w:ilvl="8" w:tplc="A2B239C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B9775BC"/>
    <w:multiLevelType w:val="hybridMultilevel"/>
    <w:tmpl w:val="05F87B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7A42CA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2F65A52" w:tentative="1">
      <w:start w:val="1"/>
      <w:numFmt w:val="lowerLetter"/>
      <w:lvlText w:val="%2."/>
      <w:lvlJc w:val="left"/>
      <w:pPr>
        <w:ind w:left="1440" w:hanging="360"/>
      </w:pPr>
    </w:lvl>
    <w:lvl w:ilvl="2" w:tplc="971816A4" w:tentative="1">
      <w:start w:val="1"/>
      <w:numFmt w:val="lowerRoman"/>
      <w:lvlText w:val="%3."/>
      <w:lvlJc w:val="right"/>
      <w:pPr>
        <w:ind w:left="2160" w:hanging="180"/>
      </w:pPr>
    </w:lvl>
    <w:lvl w:ilvl="3" w:tplc="D1007A82" w:tentative="1">
      <w:start w:val="1"/>
      <w:numFmt w:val="decimal"/>
      <w:lvlText w:val="%4."/>
      <w:lvlJc w:val="left"/>
      <w:pPr>
        <w:ind w:left="2880" w:hanging="360"/>
      </w:pPr>
    </w:lvl>
    <w:lvl w:ilvl="4" w:tplc="3F7CE3C4" w:tentative="1">
      <w:start w:val="1"/>
      <w:numFmt w:val="lowerLetter"/>
      <w:lvlText w:val="%5."/>
      <w:lvlJc w:val="left"/>
      <w:pPr>
        <w:ind w:left="3600" w:hanging="360"/>
      </w:pPr>
    </w:lvl>
    <w:lvl w:ilvl="5" w:tplc="6BA4D5BC" w:tentative="1">
      <w:start w:val="1"/>
      <w:numFmt w:val="lowerRoman"/>
      <w:lvlText w:val="%6."/>
      <w:lvlJc w:val="right"/>
      <w:pPr>
        <w:ind w:left="4320" w:hanging="180"/>
      </w:pPr>
    </w:lvl>
    <w:lvl w:ilvl="6" w:tplc="12521ECA" w:tentative="1">
      <w:start w:val="1"/>
      <w:numFmt w:val="decimal"/>
      <w:lvlText w:val="%7."/>
      <w:lvlJc w:val="left"/>
      <w:pPr>
        <w:ind w:left="5040" w:hanging="360"/>
      </w:pPr>
    </w:lvl>
    <w:lvl w:ilvl="7" w:tplc="AF3286B8" w:tentative="1">
      <w:start w:val="1"/>
      <w:numFmt w:val="lowerLetter"/>
      <w:lvlText w:val="%8."/>
      <w:lvlJc w:val="left"/>
      <w:pPr>
        <w:ind w:left="5760" w:hanging="360"/>
      </w:pPr>
    </w:lvl>
    <w:lvl w:ilvl="8" w:tplc="DD5A7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6202D"/>
    <w:multiLevelType w:val="hybridMultilevel"/>
    <w:tmpl w:val="3496E4D6"/>
    <w:lvl w:ilvl="0" w:tplc="364C5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BCA8EA" w:tentative="1">
      <w:start w:val="1"/>
      <w:numFmt w:val="lowerLetter"/>
      <w:lvlText w:val="%2."/>
      <w:lvlJc w:val="left"/>
      <w:pPr>
        <w:ind w:left="1440" w:hanging="360"/>
      </w:pPr>
    </w:lvl>
    <w:lvl w:ilvl="2" w:tplc="A7A63844" w:tentative="1">
      <w:start w:val="1"/>
      <w:numFmt w:val="lowerRoman"/>
      <w:lvlText w:val="%3."/>
      <w:lvlJc w:val="right"/>
      <w:pPr>
        <w:ind w:left="2160" w:hanging="180"/>
      </w:pPr>
    </w:lvl>
    <w:lvl w:ilvl="3" w:tplc="E3F00C9A" w:tentative="1">
      <w:start w:val="1"/>
      <w:numFmt w:val="decimal"/>
      <w:lvlText w:val="%4."/>
      <w:lvlJc w:val="left"/>
      <w:pPr>
        <w:ind w:left="2880" w:hanging="360"/>
      </w:pPr>
    </w:lvl>
    <w:lvl w:ilvl="4" w:tplc="D4E04D8C" w:tentative="1">
      <w:start w:val="1"/>
      <w:numFmt w:val="lowerLetter"/>
      <w:lvlText w:val="%5."/>
      <w:lvlJc w:val="left"/>
      <w:pPr>
        <w:ind w:left="3600" w:hanging="360"/>
      </w:pPr>
    </w:lvl>
    <w:lvl w:ilvl="5" w:tplc="55C25BF2" w:tentative="1">
      <w:start w:val="1"/>
      <w:numFmt w:val="lowerRoman"/>
      <w:lvlText w:val="%6."/>
      <w:lvlJc w:val="right"/>
      <w:pPr>
        <w:ind w:left="4320" w:hanging="180"/>
      </w:pPr>
    </w:lvl>
    <w:lvl w:ilvl="6" w:tplc="C6624FA2" w:tentative="1">
      <w:start w:val="1"/>
      <w:numFmt w:val="decimal"/>
      <w:lvlText w:val="%7."/>
      <w:lvlJc w:val="left"/>
      <w:pPr>
        <w:ind w:left="5040" w:hanging="360"/>
      </w:pPr>
    </w:lvl>
    <w:lvl w:ilvl="7" w:tplc="86C6CF04" w:tentative="1">
      <w:start w:val="1"/>
      <w:numFmt w:val="lowerLetter"/>
      <w:lvlText w:val="%8."/>
      <w:lvlJc w:val="left"/>
      <w:pPr>
        <w:ind w:left="5760" w:hanging="360"/>
      </w:pPr>
    </w:lvl>
    <w:lvl w:ilvl="8" w:tplc="4C34B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37E0A"/>
    <w:multiLevelType w:val="hybridMultilevel"/>
    <w:tmpl w:val="46D025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45CF8"/>
    <w:multiLevelType w:val="hybridMultilevel"/>
    <w:tmpl w:val="4D6691B6"/>
    <w:lvl w:ilvl="0" w:tplc="1908BCF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4EE5BBE">
      <w:start w:val="1"/>
      <w:numFmt w:val="lowerLetter"/>
      <w:lvlText w:val="%2."/>
      <w:lvlJc w:val="left"/>
      <w:pPr>
        <w:ind w:left="1365" w:hanging="360"/>
      </w:pPr>
    </w:lvl>
    <w:lvl w:ilvl="2" w:tplc="1B8C50F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36CDF1E" w:tentative="1">
      <w:start w:val="1"/>
      <w:numFmt w:val="decimal"/>
      <w:lvlText w:val="%4."/>
      <w:lvlJc w:val="left"/>
      <w:pPr>
        <w:ind w:left="2805" w:hanging="360"/>
      </w:pPr>
    </w:lvl>
    <w:lvl w:ilvl="4" w:tplc="08ACF5D6" w:tentative="1">
      <w:start w:val="1"/>
      <w:numFmt w:val="lowerLetter"/>
      <w:lvlText w:val="%5."/>
      <w:lvlJc w:val="left"/>
      <w:pPr>
        <w:ind w:left="3525" w:hanging="360"/>
      </w:pPr>
    </w:lvl>
    <w:lvl w:ilvl="5" w:tplc="936AEDE4" w:tentative="1">
      <w:start w:val="1"/>
      <w:numFmt w:val="lowerRoman"/>
      <w:lvlText w:val="%6."/>
      <w:lvlJc w:val="right"/>
      <w:pPr>
        <w:ind w:left="4245" w:hanging="180"/>
      </w:pPr>
    </w:lvl>
    <w:lvl w:ilvl="6" w:tplc="F724D478" w:tentative="1">
      <w:start w:val="1"/>
      <w:numFmt w:val="decimal"/>
      <w:lvlText w:val="%7."/>
      <w:lvlJc w:val="left"/>
      <w:pPr>
        <w:ind w:left="4965" w:hanging="360"/>
      </w:pPr>
    </w:lvl>
    <w:lvl w:ilvl="7" w:tplc="787A5B32" w:tentative="1">
      <w:start w:val="1"/>
      <w:numFmt w:val="lowerLetter"/>
      <w:lvlText w:val="%8."/>
      <w:lvlJc w:val="left"/>
      <w:pPr>
        <w:ind w:left="5685" w:hanging="360"/>
      </w:pPr>
    </w:lvl>
    <w:lvl w:ilvl="8" w:tplc="23C0099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DAA0AD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A64C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609C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1D25F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4C36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509A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AC2A1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5233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3A6D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4A4831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84A3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8AD1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24BC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D483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3C69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8A18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A086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D62D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A82C47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563B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2490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D8EB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E0F9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34C03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7097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20E7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0E94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29E1A3A"/>
    <w:multiLevelType w:val="hybridMultilevel"/>
    <w:tmpl w:val="45C64986"/>
    <w:lvl w:ilvl="0" w:tplc="DD161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8459E6" w:tentative="1">
      <w:start w:val="1"/>
      <w:numFmt w:val="lowerLetter"/>
      <w:lvlText w:val="%2."/>
      <w:lvlJc w:val="left"/>
      <w:pPr>
        <w:ind w:left="1080" w:hanging="360"/>
      </w:pPr>
    </w:lvl>
    <w:lvl w:ilvl="2" w:tplc="3A3ED750" w:tentative="1">
      <w:start w:val="1"/>
      <w:numFmt w:val="lowerRoman"/>
      <w:lvlText w:val="%3."/>
      <w:lvlJc w:val="right"/>
      <w:pPr>
        <w:ind w:left="1800" w:hanging="180"/>
      </w:pPr>
    </w:lvl>
    <w:lvl w:ilvl="3" w:tplc="C9BE27BC" w:tentative="1">
      <w:start w:val="1"/>
      <w:numFmt w:val="decimal"/>
      <w:lvlText w:val="%4."/>
      <w:lvlJc w:val="left"/>
      <w:pPr>
        <w:ind w:left="2520" w:hanging="360"/>
      </w:pPr>
    </w:lvl>
    <w:lvl w:ilvl="4" w:tplc="D7B243CA" w:tentative="1">
      <w:start w:val="1"/>
      <w:numFmt w:val="lowerLetter"/>
      <w:lvlText w:val="%5."/>
      <w:lvlJc w:val="left"/>
      <w:pPr>
        <w:ind w:left="3240" w:hanging="360"/>
      </w:pPr>
    </w:lvl>
    <w:lvl w:ilvl="5" w:tplc="07F80348" w:tentative="1">
      <w:start w:val="1"/>
      <w:numFmt w:val="lowerRoman"/>
      <w:lvlText w:val="%6."/>
      <w:lvlJc w:val="right"/>
      <w:pPr>
        <w:ind w:left="3960" w:hanging="180"/>
      </w:pPr>
    </w:lvl>
    <w:lvl w:ilvl="6" w:tplc="367CA5E4" w:tentative="1">
      <w:start w:val="1"/>
      <w:numFmt w:val="decimal"/>
      <w:lvlText w:val="%7."/>
      <w:lvlJc w:val="left"/>
      <w:pPr>
        <w:ind w:left="4680" w:hanging="360"/>
      </w:pPr>
    </w:lvl>
    <w:lvl w:ilvl="7" w:tplc="871A5E04" w:tentative="1">
      <w:start w:val="1"/>
      <w:numFmt w:val="lowerLetter"/>
      <w:lvlText w:val="%8."/>
      <w:lvlJc w:val="left"/>
      <w:pPr>
        <w:ind w:left="5400" w:hanging="360"/>
      </w:pPr>
    </w:lvl>
    <w:lvl w:ilvl="8" w:tplc="2006C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627F64"/>
    <w:multiLevelType w:val="hybridMultilevel"/>
    <w:tmpl w:val="E6DAFA8C"/>
    <w:lvl w:ilvl="0" w:tplc="EC7E1B1A">
      <w:start w:val="1"/>
      <w:numFmt w:val="upperLetter"/>
      <w:lvlText w:val="%1."/>
      <w:lvlJc w:val="left"/>
      <w:pPr>
        <w:ind w:left="720" w:hanging="360"/>
      </w:pPr>
    </w:lvl>
    <w:lvl w:ilvl="1" w:tplc="1A78F136" w:tentative="1">
      <w:start w:val="1"/>
      <w:numFmt w:val="lowerLetter"/>
      <w:lvlText w:val="%2."/>
      <w:lvlJc w:val="left"/>
      <w:pPr>
        <w:ind w:left="1440" w:hanging="360"/>
      </w:pPr>
    </w:lvl>
    <w:lvl w:ilvl="2" w:tplc="302A16F6" w:tentative="1">
      <w:start w:val="1"/>
      <w:numFmt w:val="lowerRoman"/>
      <w:lvlText w:val="%3."/>
      <w:lvlJc w:val="right"/>
      <w:pPr>
        <w:ind w:left="2160" w:hanging="180"/>
      </w:pPr>
    </w:lvl>
    <w:lvl w:ilvl="3" w:tplc="4F560650" w:tentative="1">
      <w:start w:val="1"/>
      <w:numFmt w:val="decimal"/>
      <w:lvlText w:val="%4."/>
      <w:lvlJc w:val="left"/>
      <w:pPr>
        <w:ind w:left="2880" w:hanging="360"/>
      </w:pPr>
    </w:lvl>
    <w:lvl w:ilvl="4" w:tplc="89948E02" w:tentative="1">
      <w:start w:val="1"/>
      <w:numFmt w:val="lowerLetter"/>
      <w:lvlText w:val="%5."/>
      <w:lvlJc w:val="left"/>
      <w:pPr>
        <w:ind w:left="3600" w:hanging="360"/>
      </w:pPr>
    </w:lvl>
    <w:lvl w:ilvl="5" w:tplc="5D04CCFA" w:tentative="1">
      <w:start w:val="1"/>
      <w:numFmt w:val="lowerRoman"/>
      <w:lvlText w:val="%6."/>
      <w:lvlJc w:val="right"/>
      <w:pPr>
        <w:ind w:left="4320" w:hanging="180"/>
      </w:pPr>
    </w:lvl>
    <w:lvl w:ilvl="6" w:tplc="37E24D94" w:tentative="1">
      <w:start w:val="1"/>
      <w:numFmt w:val="decimal"/>
      <w:lvlText w:val="%7."/>
      <w:lvlJc w:val="left"/>
      <w:pPr>
        <w:ind w:left="5040" w:hanging="360"/>
      </w:pPr>
    </w:lvl>
    <w:lvl w:ilvl="7" w:tplc="B4F236FE" w:tentative="1">
      <w:start w:val="1"/>
      <w:numFmt w:val="lowerLetter"/>
      <w:lvlText w:val="%8."/>
      <w:lvlJc w:val="left"/>
      <w:pPr>
        <w:ind w:left="5760" w:hanging="360"/>
      </w:pPr>
    </w:lvl>
    <w:lvl w:ilvl="8" w:tplc="1D269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4208A8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258D142" w:tentative="1">
      <w:start w:val="1"/>
      <w:numFmt w:val="lowerLetter"/>
      <w:lvlText w:val="%2."/>
      <w:lvlJc w:val="left"/>
      <w:pPr>
        <w:ind w:left="1800" w:hanging="360"/>
      </w:pPr>
    </w:lvl>
    <w:lvl w:ilvl="2" w:tplc="4AEA512A" w:tentative="1">
      <w:start w:val="1"/>
      <w:numFmt w:val="lowerRoman"/>
      <w:lvlText w:val="%3."/>
      <w:lvlJc w:val="right"/>
      <w:pPr>
        <w:ind w:left="2520" w:hanging="180"/>
      </w:pPr>
    </w:lvl>
    <w:lvl w:ilvl="3" w:tplc="1FCC40BC" w:tentative="1">
      <w:start w:val="1"/>
      <w:numFmt w:val="decimal"/>
      <w:lvlText w:val="%4."/>
      <w:lvlJc w:val="left"/>
      <w:pPr>
        <w:ind w:left="3240" w:hanging="360"/>
      </w:pPr>
    </w:lvl>
    <w:lvl w:ilvl="4" w:tplc="E090A0F8" w:tentative="1">
      <w:start w:val="1"/>
      <w:numFmt w:val="lowerLetter"/>
      <w:lvlText w:val="%5."/>
      <w:lvlJc w:val="left"/>
      <w:pPr>
        <w:ind w:left="3960" w:hanging="360"/>
      </w:pPr>
    </w:lvl>
    <w:lvl w:ilvl="5" w:tplc="EF841E22" w:tentative="1">
      <w:start w:val="1"/>
      <w:numFmt w:val="lowerRoman"/>
      <w:lvlText w:val="%6."/>
      <w:lvlJc w:val="right"/>
      <w:pPr>
        <w:ind w:left="4680" w:hanging="180"/>
      </w:pPr>
    </w:lvl>
    <w:lvl w:ilvl="6" w:tplc="41A0E21C" w:tentative="1">
      <w:start w:val="1"/>
      <w:numFmt w:val="decimal"/>
      <w:lvlText w:val="%7."/>
      <w:lvlJc w:val="left"/>
      <w:pPr>
        <w:ind w:left="5400" w:hanging="360"/>
      </w:pPr>
    </w:lvl>
    <w:lvl w:ilvl="7" w:tplc="FE28E362" w:tentative="1">
      <w:start w:val="1"/>
      <w:numFmt w:val="lowerLetter"/>
      <w:lvlText w:val="%8."/>
      <w:lvlJc w:val="left"/>
      <w:pPr>
        <w:ind w:left="6120" w:hanging="360"/>
      </w:pPr>
    </w:lvl>
    <w:lvl w:ilvl="8" w:tplc="C80601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3F7015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C28C4E" w:tentative="1">
      <w:start w:val="1"/>
      <w:numFmt w:val="lowerLetter"/>
      <w:lvlText w:val="%2."/>
      <w:lvlJc w:val="left"/>
      <w:pPr>
        <w:ind w:left="1440" w:hanging="360"/>
      </w:pPr>
    </w:lvl>
    <w:lvl w:ilvl="2" w:tplc="24C608C2" w:tentative="1">
      <w:start w:val="1"/>
      <w:numFmt w:val="lowerRoman"/>
      <w:lvlText w:val="%3."/>
      <w:lvlJc w:val="right"/>
      <w:pPr>
        <w:ind w:left="2160" w:hanging="180"/>
      </w:pPr>
    </w:lvl>
    <w:lvl w:ilvl="3" w:tplc="5DBA05E8" w:tentative="1">
      <w:start w:val="1"/>
      <w:numFmt w:val="decimal"/>
      <w:lvlText w:val="%4."/>
      <w:lvlJc w:val="left"/>
      <w:pPr>
        <w:ind w:left="2880" w:hanging="360"/>
      </w:pPr>
    </w:lvl>
    <w:lvl w:ilvl="4" w:tplc="EE26E4B6" w:tentative="1">
      <w:start w:val="1"/>
      <w:numFmt w:val="lowerLetter"/>
      <w:lvlText w:val="%5."/>
      <w:lvlJc w:val="left"/>
      <w:pPr>
        <w:ind w:left="3600" w:hanging="360"/>
      </w:pPr>
    </w:lvl>
    <w:lvl w:ilvl="5" w:tplc="955A0B50" w:tentative="1">
      <w:start w:val="1"/>
      <w:numFmt w:val="lowerRoman"/>
      <w:lvlText w:val="%6."/>
      <w:lvlJc w:val="right"/>
      <w:pPr>
        <w:ind w:left="4320" w:hanging="180"/>
      </w:pPr>
    </w:lvl>
    <w:lvl w:ilvl="6" w:tplc="47C6F636" w:tentative="1">
      <w:start w:val="1"/>
      <w:numFmt w:val="decimal"/>
      <w:lvlText w:val="%7."/>
      <w:lvlJc w:val="left"/>
      <w:pPr>
        <w:ind w:left="5040" w:hanging="360"/>
      </w:pPr>
    </w:lvl>
    <w:lvl w:ilvl="7" w:tplc="0ABC30AE" w:tentative="1">
      <w:start w:val="1"/>
      <w:numFmt w:val="lowerLetter"/>
      <w:lvlText w:val="%8."/>
      <w:lvlJc w:val="left"/>
      <w:pPr>
        <w:ind w:left="5760" w:hanging="360"/>
      </w:pPr>
    </w:lvl>
    <w:lvl w:ilvl="8" w:tplc="1464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1FB4C2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86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02C8C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7B898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31699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06B1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FD08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34F6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92E3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0C8A4C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5844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5074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FE4D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18D8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70DE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6AA1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9AE2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6849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32287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B44966" w:tentative="1">
      <w:start w:val="1"/>
      <w:numFmt w:val="lowerLetter"/>
      <w:lvlText w:val="%2."/>
      <w:lvlJc w:val="left"/>
      <w:pPr>
        <w:ind w:left="1440" w:hanging="360"/>
      </w:pPr>
    </w:lvl>
    <w:lvl w:ilvl="2" w:tplc="34064F72" w:tentative="1">
      <w:start w:val="1"/>
      <w:numFmt w:val="lowerRoman"/>
      <w:lvlText w:val="%3."/>
      <w:lvlJc w:val="right"/>
      <w:pPr>
        <w:ind w:left="2160" w:hanging="180"/>
      </w:pPr>
    </w:lvl>
    <w:lvl w:ilvl="3" w:tplc="27761DDE" w:tentative="1">
      <w:start w:val="1"/>
      <w:numFmt w:val="decimal"/>
      <w:lvlText w:val="%4."/>
      <w:lvlJc w:val="left"/>
      <w:pPr>
        <w:ind w:left="2880" w:hanging="360"/>
      </w:pPr>
    </w:lvl>
    <w:lvl w:ilvl="4" w:tplc="4F36569C" w:tentative="1">
      <w:start w:val="1"/>
      <w:numFmt w:val="lowerLetter"/>
      <w:lvlText w:val="%5."/>
      <w:lvlJc w:val="left"/>
      <w:pPr>
        <w:ind w:left="3600" w:hanging="360"/>
      </w:pPr>
    </w:lvl>
    <w:lvl w:ilvl="5" w:tplc="07F0D49E" w:tentative="1">
      <w:start w:val="1"/>
      <w:numFmt w:val="lowerRoman"/>
      <w:lvlText w:val="%6."/>
      <w:lvlJc w:val="right"/>
      <w:pPr>
        <w:ind w:left="4320" w:hanging="180"/>
      </w:pPr>
    </w:lvl>
    <w:lvl w:ilvl="6" w:tplc="5EF6706E" w:tentative="1">
      <w:start w:val="1"/>
      <w:numFmt w:val="decimal"/>
      <w:lvlText w:val="%7."/>
      <w:lvlJc w:val="left"/>
      <w:pPr>
        <w:ind w:left="5040" w:hanging="360"/>
      </w:pPr>
    </w:lvl>
    <w:lvl w:ilvl="7" w:tplc="B3265B34" w:tentative="1">
      <w:start w:val="1"/>
      <w:numFmt w:val="lowerLetter"/>
      <w:lvlText w:val="%8."/>
      <w:lvlJc w:val="left"/>
      <w:pPr>
        <w:ind w:left="5760" w:hanging="360"/>
      </w:pPr>
    </w:lvl>
    <w:lvl w:ilvl="8" w:tplc="4568FC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2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0"/>
  </w:num>
  <w:num w:numId="13">
    <w:abstractNumId w:val="9"/>
  </w:num>
  <w:num w:numId="14">
    <w:abstractNumId w:val="23"/>
  </w:num>
  <w:num w:numId="15">
    <w:abstractNumId w:val="14"/>
  </w:num>
  <w:num w:numId="16">
    <w:abstractNumId w:val="12"/>
  </w:num>
  <w:num w:numId="17">
    <w:abstractNumId w:val="3"/>
  </w:num>
  <w:num w:numId="18">
    <w:abstractNumId w:val="24"/>
  </w:num>
  <w:num w:numId="19">
    <w:abstractNumId w:val="19"/>
  </w:num>
  <w:num w:numId="20">
    <w:abstractNumId w:val="2"/>
  </w:num>
  <w:num w:numId="21">
    <w:abstractNumId w:val="6"/>
  </w:num>
  <w:num w:numId="22">
    <w:abstractNumId w:val="17"/>
  </w:num>
  <w:num w:numId="23">
    <w:abstractNumId w:val="10"/>
  </w:num>
  <w:num w:numId="24">
    <w:abstractNumId w:val="8"/>
  </w:num>
  <w:num w:numId="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17A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0D9A"/>
    <w:rsid w:val="00034742"/>
    <w:rsid w:val="00034C4B"/>
    <w:rsid w:val="00036EED"/>
    <w:rsid w:val="00042481"/>
    <w:rsid w:val="00043A91"/>
    <w:rsid w:val="000465D3"/>
    <w:rsid w:val="000466AC"/>
    <w:rsid w:val="00046E44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147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C96"/>
    <w:rsid w:val="000916DE"/>
    <w:rsid w:val="000933AA"/>
    <w:rsid w:val="0009477A"/>
    <w:rsid w:val="00095598"/>
    <w:rsid w:val="0009637D"/>
    <w:rsid w:val="0009760D"/>
    <w:rsid w:val="000A1488"/>
    <w:rsid w:val="000A3C4E"/>
    <w:rsid w:val="000A4257"/>
    <w:rsid w:val="000A7C1A"/>
    <w:rsid w:val="000B082D"/>
    <w:rsid w:val="000B2175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D81"/>
    <w:rsid w:val="000D7493"/>
    <w:rsid w:val="000D7625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CD9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40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B0C"/>
    <w:rsid w:val="001E7FBE"/>
    <w:rsid w:val="001F109A"/>
    <w:rsid w:val="001F2EAE"/>
    <w:rsid w:val="001F56FA"/>
    <w:rsid w:val="001F7545"/>
    <w:rsid w:val="002001C9"/>
    <w:rsid w:val="002017F4"/>
    <w:rsid w:val="00203268"/>
    <w:rsid w:val="002060E7"/>
    <w:rsid w:val="002072B8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367"/>
    <w:rsid w:val="00290530"/>
    <w:rsid w:val="002913FA"/>
    <w:rsid w:val="00292F0F"/>
    <w:rsid w:val="00293B77"/>
    <w:rsid w:val="002962A9"/>
    <w:rsid w:val="00297ABF"/>
    <w:rsid w:val="002A0821"/>
    <w:rsid w:val="002A487D"/>
    <w:rsid w:val="002B2E9A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1F2"/>
    <w:rsid w:val="002F6DF5"/>
    <w:rsid w:val="002F71F8"/>
    <w:rsid w:val="002F7C95"/>
    <w:rsid w:val="00302748"/>
    <w:rsid w:val="00307A7E"/>
    <w:rsid w:val="00311B84"/>
    <w:rsid w:val="00321C79"/>
    <w:rsid w:val="00323F2A"/>
    <w:rsid w:val="00330ACF"/>
    <w:rsid w:val="00331037"/>
    <w:rsid w:val="00333487"/>
    <w:rsid w:val="00340AFC"/>
    <w:rsid w:val="00341A87"/>
    <w:rsid w:val="00341AE8"/>
    <w:rsid w:val="00342D7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E09"/>
    <w:rsid w:val="003871CA"/>
    <w:rsid w:val="00387678"/>
    <w:rsid w:val="0039252B"/>
    <w:rsid w:val="003929AC"/>
    <w:rsid w:val="00394EA5"/>
    <w:rsid w:val="0039748B"/>
    <w:rsid w:val="003977E5"/>
    <w:rsid w:val="003A1B57"/>
    <w:rsid w:val="003A1D28"/>
    <w:rsid w:val="003A3D48"/>
    <w:rsid w:val="003A5E06"/>
    <w:rsid w:val="003A708F"/>
    <w:rsid w:val="003B0F37"/>
    <w:rsid w:val="003B0FDA"/>
    <w:rsid w:val="003B1448"/>
    <w:rsid w:val="003B4AE9"/>
    <w:rsid w:val="003C776C"/>
    <w:rsid w:val="003D0106"/>
    <w:rsid w:val="003D13F5"/>
    <w:rsid w:val="003D168D"/>
    <w:rsid w:val="003D4FA6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53C3"/>
    <w:rsid w:val="00411934"/>
    <w:rsid w:val="00414954"/>
    <w:rsid w:val="00414EA3"/>
    <w:rsid w:val="00421F7A"/>
    <w:rsid w:val="004316D7"/>
    <w:rsid w:val="004318D4"/>
    <w:rsid w:val="004320EF"/>
    <w:rsid w:val="004321C4"/>
    <w:rsid w:val="004337C9"/>
    <w:rsid w:val="004342E2"/>
    <w:rsid w:val="0043445E"/>
    <w:rsid w:val="00434E84"/>
    <w:rsid w:val="00435201"/>
    <w:rsid w:val="0043547A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7F66"/>
    <w:rsid w:val="004813C3"/>
    <w:rsid w:val="00487A38"/>
    <w:rsid w:val="00491292"/>
    <w:rsid w:val="004933DA"/>
    <w:rsid w:val="00495093"/>
    <w:rsid w:val="004976CB"/>
    <w:rsid w:val="004A681A"/>
    <w:rsid w:val="004B3A43"/>
    <w:rsid w:val="004B6075"/>
    <w:rsid w:val="004B664C"/>
    <w:rsid w:val="004B7152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112"/>
    <w:rsid w:val="00516FCF"/>
    <w:rsid w:val="00517672"/>
    <w:rsid w:val="005176BB"/>
    <w:rsid w:val="00524999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7566"/>
    <w:rsid w:val="00565060"/>
    <w:rsid w:val="005654A7"/>
    <w:rsid w:val="00571B62"/>
    <w:rsid w:val="00572C0B"/>
    <w:rsid w:val="00572C67"/>
    <w:rsid w:val="00572F33"/>
    <w:rsid w:val="00573454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47B18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1CF0"/>
    <w:rsid w:val="006B2ACB"/>
    <w:rsid w:val="006B5C37"/>
    <w:rsid w:val="006C1A61"/>
    <w:rsid w:val="006C1C3F"/>
    <w:rsid w:val="006C256B"/>
    <w:rsid w:val="006D4ED4"/>
    <w:rsid w:val="006D76E6"/>
    <w:rsid w:val="006E03F6"/>
    <w:rsid w:val="006E1626"/>
    <w:rsid w:val="006E54FC"/>
    <w:rsid w:val="006E59D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66B73"/>
    <w:rsid w:val="00770E2D"/>
    <w:rsid w:val="007724E0"/>
    <w:rsid w:val="00777791"/>
    <w:rsid w:val="00784A52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2432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2726"/>
    <w:rsid w:val="00805EA6"/>
    <w:rsid w:val="00807F3C"/>
    <w:rsid w:val="00810715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46D4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426"/>
    <w:rsid w:val="008B7265"/>
    <w:rsid w:val="008C126E"/>
    <w:rsid w:val="008C4C69"/>
    <w:rsid w:val="008C58DD"/>
    <w:rsid w:val="008D1DDE"/>
    <w:rsid w:val="008D2826"/>
    <w:rsid w:val="008D71B8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5A1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B98"/>
    <w:rsid w:val="009D3FA4"/>
    <w:rsid w:val="009D46BB"/>
    <w:rsid w:val="009D4DEC"/>
    <w:rsid w:val="009D64A6"/>
    <w:rsid w:val="009D71F9"/>
    <w:rsid w:val="009D7384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272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7A1"/>
    <w:rsid w:val="00AB05D7"/>
    <w:rsid w:val="00AB324B"/>
    <w:rsid w:val="00AB447A"/>
    <w:rsid w:val="00AB68CC"/>
    <w:rsid w:val="00AC25B3"/>
    <w:rsid w:val="00AC38C1"/>
    <w:rsid w:val="00AC5509"/>
    <w:rsid w:val="00AC56AD"/>
    <w:rsid w:val="00AC5873"/>
    <w:rsid w:val="00AC6684"/>
    <w:rsid w:val="00AC7DD3"/>
    <w:rsid w:val="00AD0B7F"/>
    <w:rsid w:val="00AD0DF2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4871"/>
    <w:rsid w:val="00B26AD4"/>
    <w:rsid w:val="00B3040A"/>
    <w:rsid w:val="00B34813"/>
    <w:rsid w:val="00B41CC2"/>
    <w:rsid w:val="00B4261B"/>
    <w:rsid w:val="00B44B99"/>
    <w:rsid w:val="00B46373"/>
    <w:rsid w:val="00B5062B"/>
    <w:rsid w:val="00B52CF2"/>
    <w:rsid w:val="00B535E7"/>
    <w:rsid w:val="00B5381D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6FD"/>
    <w:rsid w:val="00C17043"/>
    <w:rsid w:val="00C23333"/>
    <w:rsid w:val="00C2533E"/>
    <w:rsid w:val="00C2606E"/>
    <w:rsid w:val="00C263DA"/>
    <w:rsid w:val="00C337E4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4C90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623E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42E4"/>
    <w:rsid w:val="00CC7E75"/>
    <w:rsid w:val="00CD1E81"/>
    <w:rsid w:val="00CD46C9"/>
    <w:rsid w:val="00CD47E2"/>
    <w:rsid w:val="00CD4F78"/>
    <w:rsid w:val="00CD697F"/>
    <w:rsid w:val="00CE02FF"/>
    <w:rsid w:val="00CE1971"/>
    <w:rsid w:val="00CE410E"/>
    <w:rsid w:val="00CE46C7"/>
    <w:rsid w:val="00CE781F"/>
    <w:rsid w:val="00CF0432"/>
    <w:rsid w:val="00CF0615"/>
    <w:rsid w:val="00CF0885"/>
    <w:rsid w:val="00CF389F"/>
    <w:rsid w:val="00CF4A4C"/>
    <w:rsid w:val="00CF5231"/>
    <w:rsid w:val="00CF5CBE"/>
    <w:rsid w:val="00CF62F4"/>
    <w:rsid w:val="00CF70B5"/>
    <w:rsid w:val="00CF7132"/>
    <w:rsid w:val="00D01015"/>
    <w:rsid w:val="00D023D8"/>
    <w:rsid w:val="00D03EFB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D60"/>
    <w:rsid w:val="00D43114"/>
    <w:rsid w:val="00D47E03"/>
    <w:rsid w:val="00D50620"/>
    <w:rsid w:val="00D533B0"/>
    <w:rsid w:val="00D57C26"/>
    <w:rsid w:val="00D61BC7"/>
    <w:rsid w:val="00D6348B"/>
    <w:rsid w:val="00D70729"/>
    <w:rsid w:val="00D73EF3"/>
    <w:rsid w:val="00D74B5E"/>
    <w:rsid w:val="00D74CD1"/>
    <w:rsid w:val="00D75D40"/>
    <w:rsid w:val="00D779BC"/>
    <w:rsid w:val="00D80DFB"/>
    <w:rsid w:val="00D81785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95A"/>
    <w:rsid w:val="00DC17E6"/>
    <w:rsid w:val="00DC7815"/>
    <w:rsid w:val="00DD1906"/>
    <w:rsid w:val="00DE0780"/>
    <w:rsid w:val="00DE2617"/>
    <w:rsid w:val="00DF07E9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1840"/>
    <w:rsid w:val="00E12B9C"/>
    <w:rsid w:val="00E1792C"/>
    <w:rsid w:val="00E21918"/>
    <w:rsid w:val="00E22447"/>
    <w:rsid w:val="00E259D4"/>
    <w:rsid w:val="00E277A7"/>
    <w:rsid w:val="00E32F28"/>
    <w:rsid w:val="00E34EAC"/>
    <w:rsid w:val="00E3519B"/>
    <w:rsid w:val="00E4321A"/>
    <w:rsid w:val="00E4651A"/>
    <w:rsid w:val="00E46CCD"/>
    <w:rsid w:val="00E47561"/>
    <w:rsid w:val="00E47876"/>
    <w:rsid w:val="00E53204"/>
    <w:rsid w:val="00E53F19"/>
    <w:rsid w:val="00E55ECA"/>
    <w:rsid w:val="00E560AA"/>
    <w:rsid w:val="00E57513"/>
    <w:rsid w:val="00E654F0"/>
    <w:rsid w:val="00E662DF"/>
    <w:rsid w:val="00E70907"/>
    <w:rsid w:val="00E70BB9"/>
    <w:rsid w:val="00E751CD"/>
    <w:rsid w:val="00E77722"/>
    <w:rsid w:val="00E84B1F"/>
    <w:rsid w:val="00E85A9A"/>
    <w:rsid w:val="00E8739D"/>
    <w:rsid w:val="00E90D46"/>
    <w:rsid w:val="00E944EF"/>
    <w:rsid w:val="00E94964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5860"/>
    <w:rsid w:val="00EB60EE"/>
    <w:rsid w:val="00EB7653"/>
    <w:rsid w:val="00EC1656"/>
    <w:rsid w:val="00EC1DAF"/>
    <w:rsid w:val="00EC1FF9"/>
    <w:rsid w:val="00EC229E"/>
    <w:rsid w:val="00EC3776"/>
    <w:rsid w:val="00EC5BC1"/>
    <w:rsid w:val="00EC70D4"/>
    <w:rsid w:val="00ED0BFA"/>
    <w:rsid w:val="00ED1945"/>
    <w:rsid w:val="00ED517A"/>
    <w:rsid w:val="00ED6CDF"/>
    <w:rsid w:val="00ED6EC6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3CC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30DB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FA1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2C76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3-100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B69A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B69A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B69A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B69A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B69A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B69A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B69A6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66BC"/>
    <w:rsid w:val="0002353F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843101"/>
    <w:rsid w:val="008C3847"/>
    <w:rsid w:val="008C777D"/>
    <w:rsid w:val="008E6220"/>
    <w:rsid w:val="00951CF1"/>
    <w:rsid w:val="00993A01"/>
    <w:rsid w:val="00A73A7E"/>
    <w:rsid w:val="00CB69A6"/>
    <w:rsid w:val="00CD2ED7"/>
    <w:rsid w:val="00CF076D"/>
    <w:rsid w:val="00D47384"/>
    <w:rsid w:val="00E00CC0"/>
    <w:rsid w:val="00E047FD"/>
    <w:rsid w:val="00F4111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0883F-FD3A-4AAA-911E-769FB114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1119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Törőcsik Attila</cp:lastModifiedBy>
  <cp:revision>20</cp:revision>
  <cp:lastPrinted>2015-06-19T08:32:00Z</cp:lastPrinted>
  <dcterms:created xsi:type="dcterms:W3CDTF">2022-09-21T10:20:00Z</dcterms:created>
  <dcterms:modified xsi:type="dcterms:W3CDTF">2026-05-06T07:57:00Z</dcterms:modified>
</cp:coreProperties>
</file>